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30C7" w14:textId="571AA483" w:rsidR="00CA5C43" w:rsidRPr="0022168F" w:rsidRDefault="00CA5C43" w:rsidP="00CA5C43">
      <w:pPr>
        <w:jc w:val="center"/>
        <w:rPr>
          <w:bCs/>
          <w:sz w:val="28"/>
          <w:szCs w:val="28"/>
        </w:rPr>
      </w:pPr>
      <w:r w:rsidRPr="0022168F">
        <w:rPr>
          <w:bCs/>
          <w:sz w:val="28"/>
          <w:szCs w:val="28"/>
        </w:rPr>
        <w:t>АДМИНИСТРАЦИЯ НАВЛИНСКОГО РАЙОНА</w:t>
      </w:r>
    </w:p>
    <w:p w14:paraId="4BBD1F0E" w14:textId="77777777" w:rsidR="00CA5C43" w:rsidRPr="0022168F" w:rsidRDefault="00CA5C43" w:rsidP="00CA5C43">
      <w:pPr>
        <w:jc w:val="center"/>
        <w:rPr>
          <w:bCs/>
          <w:sz w:val="28"/>
          <w:szCs w:val="28"/>
        </w:rPr>
      </w:pPr>
      <w:r w:rsidRPr="0022168F">
        <w:rPr>
          <w:bCs/>
          <w:sz w:val="28"/>
          <w:szCs w:val="28"/>
        </w:rPr>
        <w:t>БРЯНСКОЙ ОБЛАСТИ</w:t>
      </w:r>
    </w:p>
    <w:p w14:paraId="315D30FB" w14:textId="77777777" w:rsidR="00CA5C43" w:rsidRPr="0022168F" w:rsidRDefault="00CA5C43" w:rsidP="00CA5C43">
      <w:pPr>
        <w:jc w:val="center"/>
        <w:rPr>
          <w:bCs/>
          <w:sz w:val="28"/>
          <w:szCs w:val="28"/>
        </w:rPr>
      </w:pPr>
    </w:p>
    <w:p w14:paraId="5F2CDF4E" w14:textId="77777777" w:rsidR="00CA5C43" w:rsidRPr="0022168F" w:rsidRDefault="00CA5C43" w:rsidP="00CA5C43">
      <w:pPr>
        <w:jc w:val="center"/>
        <w:rPr>
          <w:bCs/>
          <w:sz w:val="28"/>
          <w:szCs w:val="28"/>
        </w:rPr>
      </w:pPr>
      <w:r w:rsidRPr="0022168F">
        <w:rPr>
          <w:bCs/>
          <w:sz w:val="28"/>
          <w:szCs w:val="28"/>
        </w:rPr>
        <w:t>ПОСТАНОВЛЕНИЕ</w:t>
      </w:r>
    </w:p>
    <w:p w14:paraId="53275C1A" w14:textId="77777777" w:rsidR="00CA5C43" w:rsidRPr="00CA5C43" w:rsidRDefault="00CA5C43" w:rsidP="00CA5C43">
      <w:pPr>
        <w:ind w:left="-567"/>
        <w:rPr>
          <w:bCs/>
          <w:sz w:val="28"/>
          <w:szCs w:val="28"/>
        </w:rPr>
      </w:pPr>
    </w:p>
    <w:p w14:paraId="29A4C9B5" w14:textId="3DEB0371" w:rsidR="00CA5C43" w:rsidRPr="00CA5C43" w:rsidRDefault="00D31A44" w:rsidP="00CA5C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A5C43" w:rsidRPr="00CA5C43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04.10.</w:t>
      </w:r>
      <w:r w:rsidR="00CA5C43" w:rsidRPr="00CA5C43">
        <w:rPr>
          <w:bCs/>
          <w:sz w:val="28"/>
          <w:szCs w:val="28"/>
        </w:rPr>
        <w:t>2021г.</w:t>
      </w:r>
      <w:r w:rsidR="00CA5C43" w:rsidRPr="00CA5C43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551</w:t>
      </w:r>
    </w:p>
    <w:p w14:paraId="21AB215B" w14:textId="419294A3" w:rsidR="007F5C02" w:rsidRPr="00CA5C43" w:rsidRDefault="00CA5C43" w:rsidP="00CA5C43">
      <w:pPr>
        <w:ind w:right="-1133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П. Навля</w:t>
      </w:r>
    </w:p>
    <w:p w14:paraId="2F5D1193" w14:textId="77777777" w:rsidR="00CA5C43" w:rsidRPr="00CA5C43" w:rsidRDefault="00CA5C43" w:rsidP="00CA5C43">
      <w:pPr>
        <w:ind w:right="-1133"/>
        <w:jc w:val="both"/>
        <w:rPr>
          <w:bCs/>
          <w:sz w:val="28"/>
          <w:szCs w:val="28"/>
        </w:rPr>
      </w:pPr>
    </w:p>
    <w:p w14:paraId="2FBFE2D3" w14:textId="62262B0E" w:rsidR="00497A57" w:rsidRDefault="00497A57" w:rsidP="00497A57">
      <w:pPr>
        <w:ind w:right="3401"/>
        <w:jc w:val="both"/>
      </w:pPr>
      <w:r w:rsidRPr="00497A57">
        <w:rPr>
          <w:bCs/>
          <w:sz w:val="28"/>
          <w:szCs w:val="28"/>
        </w:rPr>
        <w:t>О создании специальной комиссии для оценки рисков в определении границ,</w:t>
      </w:r>
      <w:r>
        <w:t xml:space="preserve"> </w:t>
      </w:r>
      <w:r w:rsidRPr="00CA5C43">
        <w:rPr>
          <w:bCs/>
          <w:sz w:val="28"/>
          <w:szCs w:val="28"/>
        </w:rPr>
        <w:t xml:space="preserve">прилегающих </w:t>
      </w:r>
      <w:r>
        <w:rPr>
          <w:bCs/>
          <w:sz w:val="28"/>
          <w:szCs w:val="28"/>
        </w:rPr>
        <w:t xml:space="preserve">территорий </w:t>
      </w:r>
      <w:r w:rsidRPr="00CA5C43">
        <w:rPr>
          <w:bCs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Cs/>
          <w:sz w:val="28"/>
          <w:szCs w:val="28"/>
        </w:rPr>
        <w:t xml:space="preserve"> на территории Навлинского района</w:t>
      </w:r>
      <w:r>
        <w:t xml:space="preserve"> </w:t>
      </w:r>
    </w:p>
    <w:p w14:paraId="56E4FC9D" w14:textId="77777777" w:rsidR="00497A57" w:rsidRDefault="00497A57" w:rsidP="00497A57">
      <w:pPr>
        <w:ind w:right="282"/>
        <w:jc w:val="both"/>
      </w:pPr>
    </w:p>
    <w:p w14:paraId="28C8E711" w14:textId="77777777" w:rsidR="00497A57" w:rsidRDefault="00497A57" w:rsidP="00497A57">
      <w:pPr>
        <w:ind w:right="282"/>
        <w:jc w:val="both"/>
      </w:pPr>
    </w:p>
    <w:p w14:paraId="3E94FE77" w14:textId="1D8C4A96" w:rsidR="00497A57" w:rsidRDefault="00497A57" w:rsidP="00497A57">
      <w:pPr>
        <w:ind w:right="282" w:firstLine="708"/>
        <w:jc w:val="both"/>
        <w:rPr>
          <w:bCs/>
          <w:sz w:val="28"/>
          <w:szCs w:val="28"/>
        </w:rPr>
      </w:pPr>
      <w:r w:rsidRPr="00497A57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и в целях оценки рисков, связанных с принятием муниципального правового акта, устанавливающего границы прилегающих территорий, </w:t>
      </w:r>
      <w:r w:rsidRPr="00CA5C43">
        <w:rPr>
          <w:bCs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Cs/>
          <w:sz w:val="28"/>
          <w:szCs w:val="28"/>
        </w:rPr>
        <w:t xml:space="preserve"> на территории Навлинского района</w:t>
      </w:r>
    </w:p>
    <w:p w14:paraId="25B0DC3C" w14:textId="1AB2E0B7" w:rsidR="00497A57" w:rsidRDefault="00497A57" w:rsidP="00497A57">
      <w:pPr>
        <w:ind w:right="28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5C43">
        <w:rPr>
          <w:bCs/>
          <w:sz w:val="28"/>
          <w:szCs w:val="28"/>
        </w:rPr>
        <w:t>остановляю:</w:t>
      </w:r>
    </w:p>
    <w:p w14:paraId="3B040A94" w14:textId="77777777" w:rsidR="00497A57" w:rsidRDefault="00497A57" w:rsidP="00497A57">
      <w:pPr>
        <w:ind w:right="282" w:firstLine="708"/>
        <w:jc w:val="both"/>
      </w:pPr>
    </w:p>
    <w:p w14:paraId="138414DE" w14:textId="77777777" w:rsidR="00497A57" w:rsidRPr="00497A57" w:rsidRDefault="00497A57" w:rsidP="00497A57">
      <w:pPr>
        <w:ind w:right="-1" w:firstLine="708"/>
        <w:jc w:val="both"/>
        <w:rPr>
          <w:bCs/>
          <w:sz w:val="28"/>
          <w:szCs w:val="28"/>
        </w:rPr>
      </w:pPr>
      <w:r w:rsidRPr="00497A57">
        <w:rPr>
          <w:bCs/>
          <w:sz w:val="28"/>
          <w:szCs w:val="28"/>
        </w:rPr>
        <w:t xml:space="preserve">1. Создать специальную комиссию для оценки рисков, связанных с принятием муниципального правового акта, в соответствии с которым планируется отмена ранее установленных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 в составе согласно приложению 1. </w:t>
      </w:r>
    </w:p>
    <w:p w14:paraId="0DCA77C9" w14:textId="27C435FC" w:rsidR="00497A57" w:rsidRPr="00497A57" w:rsidRDefault="00497A57" w:rsidP="00497A57">
      <w:pPr>
        <w:ind w:right="-1" w:firstLine="708"/>
        <w:jc w:val="both"/>
        <w:rPr>
          <w:bCs/>
          <w:sz w:val="28"/>
          <w:szCs w:val="28"/>
        </w:rPr>
      </w:pPr>
      <w:r w:rsidRPr="00497A57">
        <w:rPr>
          <w:bCs/>
          <w:sz w:val="28"/>
          <w:szCs w:val="28"/>
        </w:rPr>
        <w:t>2. Утвердить Положение о специальной комиссии для оценки рисков, связанных с принятием муниципального правового акта, в соответствии с которым планируется отмена ранее установленных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 согласно приложению 2.</w:t>
      </w:r>
    </w:p>
    <w:p w14:paraId="6E321577" w14:textId="2D1BBB7F" w:rsidR="00AA0532" w:rsidRPr="00AA0532" w:rsidRDefault="00497A57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A0532" w:rsidRPr="00AA0532">
        <w:rPr>
          <w:color w:val="000000"/>
          <w:sz w:val="28"/>
          <w:szCs w:val="28"/>
        </w:rPr>
        <w:t>. Опубликовать (обнародовать) настоящее постановление в установленном порядке и разместить в сети «Интернет» на официальном сайте администрации района.</w:t>
      </w:r>
    </w:p>
    <w:p w14:paraId="126E796F" w14:textId="19E7F9A9" w:rsidR="00AA0532" w:rsidRPr="00AA0532" w:rsidRDefault="00497A57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0532" w:rsidRPr="00AA0532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района – начальника финансового управления Сонных Т.А.</w:t>
      </w:r>
    </w:p>
    <w:p w14:paraId="4F9CE04D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042C20EA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4A0DDACB" w14:textId="3ED670E6" w:rsidR="00BC4670" w:rsidRDefault="00E46586" w:rsidP="00E4658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А.А. Прудник</w:t>
      </w:r>
    </w:p>
    <w:p w14:paraId="68C95FBC" w14:textId="43B5F315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363B4A11" w14:textId="3CDFFA54" w:rsidR="00E46586" w:rsidRDefault="00E46586" w:rsidP="00C81406">
      <w:pPr>
        <w:ind w:right="-1" w:firstLine="708"/>
        <w:jc w:val="both"/>
        <w:rPr>
          <w:bCs/>
          <w:sz w:val="28"/>
          <w:szCs w:val="28"/>
        </w:rPr>
      </w:pPr>
    </w:p>
    <w:p w14:paraId="779336AA" w14:textId="65A502E7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66D4E89" w14:textId="2A6A7F7D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2A9AE35" w14:textId="528D1240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90209C7" w14:textId="2E3DD9AE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15D4BF81" w14:textId="1DC382CB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707D71CC" w14:textId="178386F6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2BDD5BEB" w14:textId="661C03F6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BD0DA0B" w14:textId="7649C47D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703F037" w14:textId="3D232ABF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92BC725" w14:textId="6F837D2D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22662408" w14:textId="438103F9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478242B8" w14:textId="6B466FD2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83CC979" w14:textId="1F09D5F0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7612DC1" w14:textId="46252F96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1B9F6B9B" w14:textId="4DEFD22E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45F0362" w14:textId="4C1183D1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6FAD220" w14:textId="6F5BF05C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3520F85A" w14:textId="4CE46325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70BC6319" w14:textId="06329C10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E99CD87" w14:textId="4D6EAB54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29AF95F3" w14:textId="50185C59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19BB0B3" w14:textId="5CD6B238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337FFD77" w14:textId="502B8004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2FDB05BA" w14:textId="0077761C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1FAB2DE" w14:textId="09ACA5F3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3F671C33" w14:textId="71B1B593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498FC276" w14:textId="2B23FEA9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1EED7269" w14:textId="164AF7E5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5514C62F" w14:textId="1903E98B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462345A0" w14:textId="5232D394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2EBC769" w14:textId="2A4DB72D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0278FD64" w14:textId="769D86BE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144727AE" w14:textId="08CA03F9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49071F0E" w14:textId="313F2D62" w:rsidR="00D31A44" w:rsidRDefault="00D31A44" w:rsidP="00C81406">
      <w:pPr>
        <w:ind w:right="-1" w:firstLine="708"/>
        <w:jc w:val="both"/>
        <w:rPr>
          <w:bCs/>
          <w:sz w:val="28"/>
          <w:szCs w:val="28"/>
        </w:rPr>
      </w:pPr>
    </w:p>
    <w:p w14:paraId="32ACB15E" w14:textId="415C7252" w:rsidR="001D126E" w:rsidRPr="002A49C5" w:rsidRDefault="00E46586" w:rsidP="00E46586">
      <w:pPr>
        <w:ind w:right="-1" w:firstLine="5103"/>
        <w:jc w:val="both"/>
        <w:rPr>
          <w:bCs/>
          <w:sz w:val="28"/>
          <w:szCs w:val="28"/>
        </w:rPr>
      </w:pPr>
      <w:r w:rsidRPr="002A49C5">
        <w:rPr>
          <w:bCs/>
          <w:sz w:val="28"/>
          <w:szCs w:val="28"/>
        </w:rPr>
        <w:lastRenderedPageBreak/>
        <w:t>Приложение 1</w:t>
      </w:r>
    </w:p>
    <w:p w14:paraId="685A59E0" w14:textId="77777777" w:rsidR="00E46586" w:rsidRPr="002A49C5" w:rsidRDefault="00E46586" w:rsidP="00E46586">
      <w:pPr>
        <w:ind w:right="-1" w:firstLine="5103"/>
        <w:jc w:val="both"/>
        <w:rPr>
          <w:bCs/>
          <w:sz w:val="28"/>
          <w:szCs w:val="28"/>
        </w:rPr>
      </w:pPr>
    </w:p>
    <w:p w14:paraId="66EF3340" w14:textId="036946F0" w:rsidR="001D126E" w:rsidRPr="002A49C5" w:rsidRDefault="001D126E" w:rsidP="00E46586">
      <w:pPr>
        <w:ind w:left="5103" w:right="-1"/>
        <w:jc w:val="both"/>
        <w:rPr>
          <w:bCs/>
          <w:sz w:val="28"/>
          <w:szCs w:val="28"/>
        </w:rPr>
      </w:pPr>
      <w:r w:rsidRPr="002A49C5">
        <w:rPr>
          <w:bCs/>
          <w:sz w:val="28"/>
          <w:szCs w:val="28"/>
        </w:rPr>
        <w:t>Утвержден</w:t>
      </w:r>
      <w:r w:rsidR="00E46586" w:rsidRPr="002A49C5">
        <w:rPr>
          <w:bCs/>
          <w:sz w:val="28"/>
          <w:szCs w:val="28"/>
        </w:rPr>
        <w:t xml:space="preserve">о </w:t>
      </w:r>
      <w:r w:rsidRPr="002A49C5">
        <w:rPr>
          <w:bCs/>
          <w:sz w:val="28"/>
          <w:szCs w:val="28"/>
        </w:rPr>
        <w:t>Постановлением администрации</w:t>
      </w:r>
      <w:r w:rsidR="00E46586" w:rsidRPr="002A49C5">
        <w:rPr>
          <w:bCs/>
          <w:sz w:val="28"/>
          <w:szCs w:val="28"/>
        </w:rPr>
        <w:t xml:space="preserve"> Навлинского района </w:t>
      </w:r>
      <w:r w:rsidRPr="002A49C5">
        <w:rPr>
          <w:bCs/>
          <w:sz w:val="28"/>
          <w:szCs w:val="28"/>
        </w:rPr>
        <w:t xml:space="preserve">от </w:t>
      </w:r>
      <w:r w:rsidR="00D31A44">
        <w:rPr>
          <w:bCs/>
          <w:sz w:val="28"/>
          <w:szCs w:val="28"/>
        </w:rPr>
        <w:t>04.10.</w:t>
      </w:r>
      <w:r w:rsidRPr="002A49C5">
        <w:rPr>
          <w:bCs/>
          <w:sz w:val="28"/>
          <w:szCs w:val="28"/>
        </w:rPr>
        <w:t>2021</w:t>
      </w:r>
      <w:r w:rsidR="00206C3D" w:rsidRPr="002A49C5">
        <w:rPr>
          <w:bCs/>
          <w:sz w:val="28"/>
          <w:szCs w:val="28"/>
        </w:rPr>
        <w:t>г.</w:t>
      </w:r>
      <w:r w:rsidRPr="002A49C5">
        <w:rPr>
          <w:bCs/>
          <w:sz w:val="28"/>
          <w:szCs w:val="28"/>
        </w:rPr>
        <w:t xml:space="preserve"> № </w:t>
      </w:r>
      <w:r w:rsidR="00D31A44">
        <w:rPr>
          <w:bCs/>
          <w:sz w:val="28"/>
          <w:szCs w:val="28"/>
        </w:rPr>
        <w:t>551</w:t>
      </w:r>
    </w:p>
    <w:p w14:paraId="018DFF70" w14:textId="77777777" w:rsidR="001D126E" w:rsidRPr="002A49C5" w:rsidRDefault="001D126E" w:rsidP="00CA5C43">
      <w:pPr>
        <w:ind w:right="-1"/>
        <w:jc w:val="both"/>
        <w:rPr>
          <w:bCs/>
          <w:sz w:val="28"/>
          <w:szCs w:val="28"/>
        </w:rPr>
      </w:pPr>
      <w:r w:rsidRPr="002A49C5">
        <w:rPr>
          <w:bCs/>
          <w:sz w:val="28"/>
          <w:szCs w:val="28"/>
        </w:rPr>
        <w:t xml:space="preserve"> </w:t>
      </w:r>
    </w:p>
    <w:p w14:paraId="515A7B06" w14:textId="77777777" w:rsidR="003C0998" w:rsidRPr="002A49C5" w:rsidRDefault="003C0998" w:rsidP="00E46586">
      <w:pPr>
        <w:ind w:right="-1"/>
        <w:jc w:val="center"/>
        <w:rPr>
          <w:bCs/>
          <w:sz w:val="28"/>
          <w:szCs w:val="28"/>
        </w:rPr>
      </w:pPr>
    </w:p>
    <w:p w14:paraId="199BEE2B" w14:textId="77777777" w:rsidR="003458CC" w:rsidRPr="002A49C5" w:rsidRDefault="003458CC" w:rsidP="003458CC">
      <w:pPr>
        <w:ind w:right="-1"/>
        <w:jc w:val="center"/>
        <w:rPr>
          <w:bCs/>
          <w:sz w:val="28"/>
          <w:szCs w:val="28"/>
        </w:rPr>
      </w:pPr>
      <w:r w:rsidRPr="002A49C5">
        <w:rPr>
          <w:bCs/>
          <w:sz w:val="28"/>
          <w:szCs w:val="28"/>
        </w:rPr>
        <w:t xml:space="preserve">Состав специальной комиссии </w:t>
      </w:r>
    </w:p>
    <w:p w14:paraId="16C8E2D4" w14:textId="718F1816" w:rsidR="003458CC" w:rsidRPr="002A49C5" w:rsidRDefault="003458CC" w:rsidP="003458CC">
      <w:pPr>
        <w:ind w:right="-1"/>
        <w:jc w:val="center"/>
        <w:rPr>
          <w:bCs/>
          <w:sz w:val="28"/>
          <w:szCs w:val="28"/>
        </w:rPr>
      </w:pPr>
      <w:r w:rsidRPr="002A49C5">
        <w:rPr>
          <w:bCs/>
          <w:sz w:val="28"/>
          <w:szCs w:val="28"/>
        </w:rPr>
        <w:t>для оценки рисков, связанных с принятием муниципального правового акта, в соответствии с которым планируется отмена ранее установленных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</w:t>
      </w:r>
    </w:p>
    <w:p w14:paraId="66F24331" w14:textId="77777777" w:rsidR="003458CC" w:rsidRPr="002A49C5" w:rsidRDefault="003458CC" w:rsidP="00206C3D">
      <w:pPr>
        <w:ind w:right="-1" w:firstLine="5103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3458CC" w:rsidRPr="002A49C5" w14:paraId="36C60325" w14:textId="77777777" w:rsidTr="00740576">
        <w:tc>
          <w:tcPr>
            <w:tcW w:w="3681" w:type="dxa"/>
          </w:tcPr>
          <w:p w14:paraId="6EAAFC79" w14:textId="34172576" w:rsidR="003458CC" w:rsidRPr="002A49C5" w:rsidRDefault="003458C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Сонных Татьяна Александровна</w:t>
            </w:r>
          </w:p>
        </w:tc>
        <w:tc>
          <w:tcPr>
            <w:tcW w:w="5380" w:type="dxa"/>
          </w:tcPr>
          <w:p w14:paraId="30A4A120" w14:textId="4D3D878B" w:rsidR="003458CC" w:rsidRPr="002A49C5" w:rsidRDefault="003458CC" w:rsidP="003458CC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- з</w:t>
            </w:r>
            <w:r w:rsidRPr="002A49C5">
              <w:rPr>
                <w:bCs/>
                <w:sz w:val="28"/>
                <w:szCs w:val="28"/>
              </w:rPr>
              <w:t>аместитель главы администрации района- начальник финансового управления администрации Навлинского района, председатель специальной комиссии</w:t>
            </w:r>
          </w:p>
        </w:tc>
      </w:tr>
      <w:tr w:rsidR="003458CC" w:rsidRPr="002A49C5" w14:paraId="4C72EB2B" w14:textId="77777777" w:rsidTr="00740576">
        <w:tc>
          <w:tcPr>
            <w:tcW w:w="3681" w:type="dxa"/>
          </w:tcPr>
          <w:p w14:paraId="657376F5" w14:textId="74738BB9" w:rsidR="003458CC" w:rsidRPr="002A49C5" w:rsidRDefault="003458C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Малахова Татьяна Львовна</w:t>
            </w:r>
          </w:p>
        </w:tc>
        <w:tc>
          <w:tcPr>
            <w:tcW w:w="5380" w:type="dxa"/>
          </w:tcPr>
          <w:p w14:paraId="19A79103" w14:textId="4E6E9C57" w:rsidR="003458CC" w:rsidRPr="002A49C5" w:rsidRDefault="003458C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- з</w:t>
            </w:r>
            <w:r w:rsidRPr="002A49C5">
              <w:rPr>
                <w:bCs/>
                <w:sz w:val="28"/>
                <w:szCs w:val="28"/>
              </w:rPr>
              <w:t xml:space="preserve">аместитель главы администрации района- начальник отдела образования администрации Навлинского района, заместитель председателя </w:t>
            </w:r>
            <w:r w:rsidR="008D23DC" w:rsidRPr="002A49C5">
              <w:rPr>
                <w:bCs/>
                <w:sz w:val="28"/>
                <w:szCs w:val="28"/>
              </w:rPr>
              <w:t xml:space="preserve">специальной </w:t>
            </w:r>
            <w:r w:rsidRPr="002A49C5">
              <w:rPr>
                <w:bCs/>
                <w:sz w:val="28"/>
                <w:szCs w:val="28"/>
              </w:rPr>
              <w:t>комиссии;</w:t>
            </w:r>
          </w:p>
        </w:tc>
      </w:tr>
      <w:tr w:rsidR="003458CC" w:rsidRPr="002A49C5" w14:paraId="451E554E" w14:textId="77777777" w:rsidTr="00740576">
        <w:tc>
          <w:tcPr>
            <w:tcW w:w="3681" w:type="dxa"/>
          </w:tcPr>
          <w:p w14:paraId="6FB4AA9B" w14:textId="41454CDB" w:rsidR="003458CC" w:rsidRPr="002A49C5" w:rsidRDefault="003458C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Костина Ирина Михайловна</w:t>
            </w:r>
          </w:p>
        </w:tc>
        <w:tc>
          <w:tcPr>
            <w:tcW w:w="5380" w:type="dxa"/>
          </w:tcPr>
          <w:p w14:paraId="01020249" w14:textId="02E0E3CC" w:rsidR="003458CC" w:rsidRPr="002A49C5" w:rsidRDefault="003458C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 xml:space="preserve">- главный специалист отдела экономического развития администрации Навлинского района, секретарь </w:t>
            </w:r>
            <w:r w:rsidR="008D23DC" w:rsidRPr="002A49C5">
              <w:rPr>
                <w:sz w:val="28"/>
                <w:szCs w:val="28"/>
              </w:rPr>
              <w:t xml:space="preserve">специальной </w:t>
            </w:r>
            <w:r w:rsidRPr="002A49C5">
              <w:rPr>
                <w:sz w:val="28"/>
                <w:szCs w:val="28"/>
              </w:rPr>
              <w:t>комиссии;</w:t>
            </w:r>
          </w:p>
        </w:tc>
      </w:tr>
      <w:tr w:rsidR="008D23DC" w:rsidRPr="002A49C5" w14:paraId="5984BE46" w14:textId="77777777" w:rsidTr="00740576">
        <w:tc>
          <w:tcPr>
            <w:tcW w:w="9061" w:type="dxa"/>
            <w:gridSpan w:val="2"/>
          </w:tcPr>
          <w:p w14:paraId="2A6AAD3D" w14:textId="4A11B785" w:rsidR="008D23DC" w:rsidRPr="002A49C5" w:rsidRDefault="008D23DC" w:rsidP="008D23DC">
            <w:pPr>
              <w:ind w:right="-1"/>
              <w:jc w:val="center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Члены специальной комиссии:</w:t>
            </w:r>
          </w:p>
        </w:tc>
      </w:tr>
      <w:tr w:rsidR="003458CC" w:rsidRPr="002A49C5" w14:paraId="525E0BB0" w14:textId="77777777" w:rsidTr="00740576">
        <w:tc>
          <w:tcPr>
            <w:tcW w:w="3681" w:type="dxa"/>
          </w:tcPr>
          <w:p w14:paraId="54845759" w14:textId="7179F350" w:rsidR="003458CC" w:rsidRPr="002A49C5" w:rsidRDefault="008D23DC" w:rsidP="003458C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A49C5">
              <w:rPr>
                <w:sz w:val="28"/>
                <w:szCs w:val="28"/>
              </w:rPr>
              <w:t>Пулина</w:t>
            </w:r>
            <w:proofErr w:type="spellEnd"/>
            <w:r w:rsidRPr="002A49C5">
              <w:rPr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5380" w:type="dxa"/>
          </w:tcPr>
          <w:p w14:paraId="7417DBF4" w14:textId="7D61E1EA" w:rsidR="003458CC" w:rsidRPr="002A49C5" w:rsidRDefault="008D23D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- главный врач ГБУЗ «Навлинская ЦРБ» (по согласованию);</w:t>
            </w:r>
          </w:p>
        </w:tc>
      </w:tr>
      <w:tr w:rsidR="003458CC" w:rsidRPr="002A49C5" w14:paraId="3F492835" w14:textId="77777777" w:rsidTr="00740576">
        <w:tc>
          <w:tcPr>
            <w:tcW w:w="3681" w:type="dxa"/>
          </w:tcPr>
          <w:p w14:paraId="7CF33613" w14:textId="54CB413D" w:rsidR="003458CC" w:rsidRPr="002A49C5" w:rsidRDefault="008D23DC" w:rsidP="003458C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A49C5">
              <w:rPr>
                <w:sz w:val="28"/>
                <w:szCs w:val="28"/>
              </w:rPr>
              <w:t>Калинченкова</w:t>
            </w:r>
            <w:proofErr w:type="spellEnd"/>
            <w:r w:rsidRPr="002A49C5"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5380" w:type="dxa"/>
          </w:tcPr>
          <w:p w14:paraId="196E80A0" w14:textId="6382673B" w:rsidR="003458CC" w:rsidRPr="002A49C5" w:rsidRDefault="008D23DC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 xml:space="preserve">- </w:t>
            </w:r>
            <w:r w:rsidR="00740576" w:rsidRPr="002A49C5">
              <w:rPr>
                <w:sz w:val="28"/>
                <w:szCs w:val="28"/>
              </w:rPr>
              <w:t>начальник отдела культуры, молодежной политики и спорту администрации Навлинского района;</w:t>
            </w:r>
          </w:p>
        </w:tc>
      </w:tr>
      <w:tr w:rsidR="0090600A" w:rsidRPr="002A49C5" w14:paraId="7BCEA39D" w14:textId="77777777" w:rsidTr="00740576">
        <w:tc>
          <w:tcPr>
            <w:tcW w:w="3681" w:type="dxa"/>
          </w:tcPr>
          <w:p w14:paraId="38F7AA37" w14:textId="3CDAA77E" w:rsidR="0090600A" w:rsidRPr="002A49C5" w:rsidRDefault="0090600A" w:rsidP="003458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Татьяна Владимировна</w:t>
            </w:r>
          </w:p>
        </w:tc>
        <w:tc>
          <w:tcPr>
            <w:tcW w:w="5380" w:type="dxa"/>
          </w:tcPr>
          <w:p w14:paraId="1049D720" w14:textId="131CF448" w:rsidR="0090600A" w:rsidRPr="002A49C5" w:rsidRDefault="0090600A" w:rsidP="003458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2A49C5">
              <w:rPr>
                <w:sz w:val="28"/>
                <w:szCs w:val="28"/>
              </w:rPr>
              <w:t>отдела экономического развития администрации Навлинского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458CC" w:rsidRPr="002A49C5" w14:paraId="1EB2E116" w14:textId="77777777" w:rsidTr="00740576">
        <w:tc>
          <w:tcPr>
            <w:tcW w:w="3681" w:type="dxa"/>
          </w:tcPr>
          <w:p w14:paraId="749847ED" w14:textId="5DA7BE5B" w:rsidR="003458CC" w:rsidRPr="002A49C5" w:rsidRDefault="00740576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Юдин Александр Григорьевич</w:t>
            </w:r>
          </w:p>
        </w:tc>
        <w:tc>
          <w:tcPr>
            <w:tcW w:w="5380" w:type="dxa"/>
          </w:tcPr>
          <w:p w14:paraId="110C44AA" w14:textId="5B57806E" w:rsidR="003458CC" w:rsidRPr="002A49C5" w:rsidRDefault="00740576" w:rsidP="00740576">
            <w:pPr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>- депутат Навлинского районного Совета народных депутатов, заместитель председателя Совета по поддержке малого и среднего предпринимательства при администрации района (по согласованию);</w:t>
            </w:r>
          </w:p>
        </w:tc>
      </w:tr>
      <w:tr w:rsidR="00740576" w:rsidRPr="002A49C5" w14:paraId="1D7DE15E" w14:textId="77777777" w:rsidTr="00740576">
        <w:tc>
          <w:tcPr>
            <w:tcW w:w="9061" w:type="dxa"/>
            <w:gridSpan w:val="2"/>
          </w:tcPr>
          <w:p w14:paraId="5BC7DD33" w14:textId="75B942CC" w:rsidR="00740576" w:rsidRPr="002A49C5" w:rsidRDefault="00740576" w:rsidP="003458CC">
            <w:pPr>
              <w:ind w:right="-1"/>
              <w:jc w:val="both"/>
              <w:rPr>
                <w:sz w:val="28"/>
                <w:szCs w:val="28"/>
              </w:rPr>
            </w:pPr>
            <w:r w:rsidRPr="002A49C5">
              <w:rPr>
                <w:sz w:val="28"/>
                <w:szCs w:val="28"/>
              </w:rPr>
              <w:t xml:space="preserve">Главы </w:t>
            </w:r>
            <w:proofErr w:type="spellStart"/>
            <w:r w:rsidRPr="002A49C5">
              <w:rPr>
                <w:sz w:val="28"/>
                <w:szCs w:val="28"/>
              </w:rPr>
              <w:t>Алтуховской</w:t>
            </w:r>
            <w:proofErr w:type="spellEnd"/>
            <w:r w:rsidRPr="002A49C5">
              <w:rPr>
                <w:sz w:val="28"/>
                <w:szCs w:val="28"/>
              </w:rPr>
              <w:t xml:space="preserve"> поселковой администрации и сельский поселений</w:t>
            </w:r>
            <w:r w:rsidR="002A49C5">
              <w:rPr>
                <w:sz w:val="28"/>
                <w:szCs w:val="28"/>
              </w:rPr>
              <w:t>.</w:t>
            </w:r>
          </w:p>
        </w:tc>
      </w:tr>
    </w:tbl>
    <w:p w14:paraId="28858356" w14:textId="77777777" w:rsidR="003458CC" w:rsidRDefault="003458CC" w:rsidP="003458CC">
      <w:pPr>
        <w:ind w:right="-1"/>
        <w:jc w:val="both"/>
      </w:pPr>
    </w:p>
    <w:p w14:paraId="3CDA82F0" w14:textId="4F35A0C6" w:rsidR="00206C3D" w:rsidRDefault="00206C3D" w:rsidP="00206C3D">
      <w:pPr>
        <w:ind w:right="-1"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25DE16CB" w14:textId="77777777" w:rsidR="00206C3D" w:rsidRPr="00CA5C43" w:rsidRDefault="00206C3D" w:rsidP="00206C3D">
      <w:pPr>
        <w:ind w:right="-1" w:firstLine="5103"/>
        <w:jc w:val="both"/>
        <w:rPr>
          <w:bCs/>
          <w:sz w:val="28"/>
          <w:szCs w:val="28"/>
        </w:rPr>
      </w:pPr>
    </w:p>
    <w:p w14:paraId="541D28E9" w14:textId="7C6B17C2" w:rsidR="00206C3D" w:rsidRPr="00CA5C43" w:rsidRDefault="00206C3D" w:rsidP="00206C3D">
      <w:pPr>
        <w:ind w:left="5103"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о </w:t>
      </w:r>
      <w:r w:rsidRPr="00CA5C43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Навлинского района </w:t>
      </w:r>
      <w:r w:rsidRPr="00CA5C43">
        <w:rPr>
          <w:bCs/>
          <w:sz w:val="28"/>
          <w:szCs w:val="28"/>
        </w:rPr>
        <w:t xml:space="preserve">от </w:t>
      </w:r>
      <w:r w:rsidR="00D31A44">
        <w:rPr>
          <w:bCs/>
          <w:sz w:val="28"/>
          <w:szCs w:val="28"/>
        </w:rPr>
        <w:t>04.10.</w:t>
      </w:r>
      <w:r w:rsidR="00D31A44" w:rsidRPr="002A49C5">
        <w:rPr>
          <w:bCs/>
          <w:sz w:val="28"/>
          <w:szCs w:val="28"/>
        </w:rPr>
        <w:t xml:space="preserve">2021г. № </w:t>
      </w:r>
      <w:r w:rsidR="00D31A44">
        <w:rPr>
          <w:bCs/>
          <w:sz w:val="28"/>
          <w:szCs w:val="28"/>
        </w:rPr>
        <w:t>551</w:t>
      </w:r>
    </w:p>
    <w:p w14:paraId="31802E51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08E5E2E4" w14:textId="77777777" w:rsidR="00206C3D" w:rsidRDefault="00206C3D" w:rsidP="00206C3D">
      <w:pPr>
        <w:ind w:right="-1"/>
        <w:jc w:val="center"/>
        <w:rPr>
          <w:bCs/>
          <w:sz w:val="28"/>
          <w:szCs w:val="28"/>
        </w:rPr>
      </w:pPr>
    </w:p>
    <w:p w14:paraId="23F7E6BD" w14:textId="77777777" w:rsidR="002A49C5" w:rsidRPr="002A49C5" w:rsidRDefault="002A49C5" w:rsidP="002A49C5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Положение о специальной комиссии</w:t>
      </w:r>
    </w:p>
    <w:p w14:paraId="5A5FB466" w14:textId="77777777" w:rsidR="002A49C5" w:rsidRDefault="002A49C5" w:rsidP="002A49C5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для оценки рисков, связанных с принятием муниципального правового акта,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в соответствии с которым планируется отмена ранее установленных или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уменьшение границ прилегающих территорий, на которых </w:t>
      </w:r>
    </w:p>
    <w:p w14:paraId="34739BAC" w14:textId="7573BEBA" w:rsidR="002A49C5" w:rsidRPr="002A49C5" w:rsidRDefault="002A49C5" w:rsidP="002A49C5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не допускается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розничная продажа алкогольной продукции и розничная продажа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алкогольной продукции при оказании услуг общественного питания на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Навлин</w:t>
      </w:r>
      <w:r w:rsidRPr="002A49C5">
        <w:rPr>
          <w:sz w:val="28"/>
          <w:szCs w:val="28"/>
        </w:rPr>
        <w:t>ского района</w:t>
      </w:r>
    </w:p>
    <w:p w14:paraId="5D8D2859" w14:textId="77777777" w:rsidR="002A49C5" w:rsidRDefault="002A49C5" w:rsidP="002A49C5">
      <w:pPr>
        <w:jc w:val="both"/>
        <w:rPr>
          <w:sz w:val="28"/>
          <w:szCs w:val="28"/>
        </w:rPr>
      </w:pPr>
    </w:p>
    <w:p w14:paraId="5227E296" w14:textId="7EE17F9D" w:rsidR="002A49C5" w:rsidRDefault="002A49C5" w:rsidP="002A49C5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Раздел I. Общие положения</w:t>
      </w:r>
    </w:p>
    <w:p w14:paraId="2BE99868" w14:textId="77777777" w:rsidR="00B5257D" w:rsidRPr="002A49C5" w:rsidRDefault="00B5257D" w:rsidP="002A49C5">
      <w:pPr>
        <w:jc w:val="center"/>
        <w:rPr>
          <w:sz w:val="28"/>
          <w:szCs w:val="28"/>
        </w:rPr>
      </w:pPr>
    </w:p>
    <w:p w14:paraId="5D5F21D5" w14:textId="43529F2C" w:rsidR="002A49C5" w:rsidRPr="002A49C5" w:rsidRDefault="002A49C5" w:rsidP="002A49C5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1.1. Специальная комиссия по определению границ прилегающих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территорий, на которых не допускается розничная продажа алкогольной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продукции и розничная продажа алкогольной продукции при оказании услуг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общественного питания на территории </w:t>
      </w:r>
      <w:r>
        <w:rPr>
          <w:sz w:val="28"/>
          <w:szCs w:val="28"/>
        </w:rPr>
        <w:t>Навлинс</w:t>
      </w:r>
      <w:r w:rsidRPr="002A49C5">
        <w:rPr>
          <w:sz w:val="28"/>
          <w:szCs w:val="28"/>
        </w:rPr>
        <w:t>кого района образована для оценки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рисков, связанных с принятием муниципального правового акта, в соответствии с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которым планируется отмена ранее установленных или уменьшение границ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прилегающих территорий,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алкогольной продукции и розничная продажа алкогольной продукции при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оказании услуг общественного питания на территории </w:t>
      </w:r>
      <w:r>
        <w:rPr>
          <w:sz w:val="28"/>
          <w:szCs w:val="28"/>
        </w:rPr>
        <w:t>Навлин</w:t>
      </w:r>
      <w:r w:rsidRPr="002A49C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является коллегиальным органом.</w:t>
      </w:r>
    </w:p>
    <w:p w14:paraId="25A1E37D" w14:textId="53B12BE8" w:rsidR="002A49C5" w:rsidRPr="002A49C5" w:rsidRDefault="002A49C5" w:rsidP="002A49C5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1.2. Специальная комиссия в своей деятельности руководствуется</w:t>
      </w:r>
      <w:r>
        <w:rPr>
          <w:sz w:val="28"/>
          <w:szCs w:val="28"/>
        </w:rPr>
        <w:t>:</w:t>
      </w:r>
    </w:p>
    <w:p w14:paraId="25A8948E" w14:textId="77777777" w:rsidR="002A49C5" w:rsidRDefault="002A49C5" w:rsidP="002A49C5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 xml:space="preserve">Конституцией Российской Федерации, </w:t>
      </w:r>
    </w:p>
    <w:p w14:paraId="775D370C" w14:textId="27DB6629" w:rsidR="002A49C5" w:rsidRDefault="002A49C5" w:rsidP="002A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2A49C5">
        <w:rPr>
          <w:sz w:val="28"/>
          <w:szCs w:val="28"/>
        </w:rPr>
        <w:t xml:space="preserve">от 22.11.1995 </w:t>
      </w:r>
      <w:r>
        <w:rPr>
          <w:sz w:val="28"/>
          <w:szCs w:val="28"/>
        </w:rPr>
        <w:t>№</w:t>
      </w:r>
      <w:r w:rsidRPr="002A49C5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2A49C5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 xml:space="preserve">»; </w:t>
      </w:r>
    </w:p>
    <w:p w14:paraId="55A5D181" w14:textId="7653DAE7" w:rsidR="002A49C5" w:rsidRDefault="002A49C5" w:rsidP="002A49C5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A49C5">
        <w:rPr>
          <w:sz w:val="28"/>
          <w:szCs w:val="28"/>
        </w:rPr>
        <w:t xml:space="preserve"> Правительства РФ от 23.12.2020 </w:t>
      </w:r>
      <w:r>
        <w:rPr>
          <w:sz w:val="28"/>
          <w:szCs w:val="28"/>
        </w:rPr>
        <w:t>№</w:t>
      </w:r>
      <w:r w:rsidRPr="002A49C5">
        <w:rPr>
          <w:sz w:val="28"/>
          <w:szCs w:val="28"/>
        </w:rPr>
        <w:t xml:space="preserve"> 2220 </w:t>
      </w:r>
      <w:r>
        <w:rPr>
          <w:sz w:val="28"/>
          <w:szCs w:val="28"/>
        </w:rPr>
        <w:t>«</w:t>
      </w:r>
      <w:r w:rsidRPr="002A49C5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»;</w:t>
      </w:r>
    </w:p>
    <w:p w14:paraId="32064E8C" w14:textId="78B93C72" w:rsidR="002A49C5" w:rsidRDefault="002A49C5" w:rsidP="002A4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Нормативными правовыми актами Брянской области</w:t>
      </w:r>
    </w:p>
    <w:p w14:paraId="7550CDAF" w14:textId="3B8896B0" w:rsidR="00B5257D" w:rsidRDefault="00B5257D" w:rsidP="002A4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Положением.</w:t>
      </w:r>
    </w:p>
    <w:p w14:paraId="0209ADAA" w14:textId="77777777" w:rsidR="00B5257D" w:rsidRDefault="00B5257D" w:rsidP="002A49C5">
      <w:pPr>
        <w:jc w:val="both"/>
        <w:rPr>
          <w:sz w:val="28"/>
          <w:szCs w:val="28"/>
        </w:rPr>
      </w:pPr>
    </w:p>
    <w:p w14:paraId="107DEE41" w14:textId="77777777" w:rsidR="002A49C5" w:rsidRPr="002A49C5" w:rsidRDefault="002A49C5" w:rsidP="00B5257D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Раздел II. Основные функции специальной комиссии</w:t>
      </w:r>
    </w:p>
    <w:p w14:paraId="5ED8A17A" w14:textId="77777777" w:rsidR="0090600A" w:rsidRDefault="0090600A" w:rsidP="00B5257D">
      <w:pPr>
        <w:ind w:firstLine="708"/>
        <w:jc w:val="both"/>
        <w:rPr>
          <w:sz w:val="28"/>
          <w:szCs w:val="28"/>
        </w:rPr>
      </w:pPr>
    </w:p>
    <w:p w14:paraId="4A29ED4F" w14:textId="58D42D3F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Специальная комиссия осуществляет следующие функции:</w:t>
      </w:r>
    </w:p>
    <w:p w14:paraId="233BB7E2" w14:textId="0BB53859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lastRenderedPageBreak/>
        <w:t>2.1. Участвует в рассмотрении проекта муниципального правового акта, в</w:t>
      </w:r>
      <w:r w:rsidR="00B5257D">
        <w:rPr>
          <w:sz w:val="28"/>
          <w:szCs w:val="28"/>
        </w:rPr>
        <w:t xml:space="preserve"> </w:t>
      </w:r>
      <w:r w:rsidR="00B5257D" w:rsidRPr="002A49C5">
        <w:rPr>
          <w:sz w:val="28"/>
          <w:szCs w:val="28"/>
        </w:rPr>
        <w:t>соответствии,</w:t>
      </w:r>
      <w:r w:rsidRPr="002A49C5">
        <w:rPr>
          <w:sz w:val="28"/>
          <w:szCs w:val="28"/>
        </w:rPr>
        <w:t xml:space="preserve"> с которым планируется первоначальное установление, отмена ранее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установленных, увеличение или уменьшение границ прилегающих территорий;</w:t>
      </w:r>
    </w:p>
    <w:p w14:paraId="6A818398" w14:textId="0C3FBC03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2.2. Рассматривает заключения органов государственной власти субъекта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Российской Федерации, осуществляющих регулирование в сферах торговой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деятельности, культуры, образования и охраны здоровья, уполномоченного по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защите прав предпринимателей в субъекте Российской Федерации, а также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замечания и предложения на проект муниципального правового акта,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представленные членами специальной комиссии, заинтересованными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организациями и гражданами;</w:t>
      </w:r>
    </w:p>
    <w:p w14:paraId="3ED6E062" w14:textId="51C8BD55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2.3. Выносит заключение об одобрении проекта муниципального правового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акта либо об отказе в его одобрении;</w:t>
      </w:r>
    </w:p>
    <w:p w14:paraId="546AEF36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2.4. Осуществляет иные полномочия:</w:t>
      </w:r>
    </w:p>
    <w:p w14:paraId="2567BBC4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В случае вынесения специальной комиссией заключения об отказе в</w:t>
      </w:r>
    </w:p>
    <w:p w14:paraId="6FA4E975" w14:textId="647E8988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одобрении проект муниципального правового акта возвращается на доработку с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последующим соблюдением этапов подготовки проекта муниципального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правового акта, предусмотренных пунктами 3 - 6 Правил определения органами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местного самоуправления границ прилегающих территорий, на которых не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допускается розничная продажа алкогольной продукции и розничная продажа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алкогольной продукции при оказании услуг общественного питания,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утвержденных постановлением Правительства Российской Федерации от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23.12.2020 года №2220.</w:t>
      </w:r>
    </w:p>
    <w:p w14:paraId="371342B8" w14:textId="4B2F6EA0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После получения заключения об одобрении специальной комиссией орган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местного самоуправления направляет проект муниципального правового акта на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общественное обсуждение, проводимое в соответствии с Федеральным законом</w:t>
      </w:r>
      <w:r w:rsidR="00B5257D">
        <w:rPr>
          <w:sz w:val="28"/>
          <w:szCs w:val="28"/>
        </w:rPr>
        <w:t xml:space="preserve"> «</w:t>
      </w:r>
      <w:r w:rsidRPr="002A49C5">
        <w:rPr>
          <w:sz w:val="28"/>
          <w:szCs w:val="28"/>
        </w:rPr>
        <w:t>Об основах общественного контроля в Российской Федерации</w:t>
      </w:r>
      <w:r w:rsidR="00B5257D">
        <w:rPr>
          <w:sz w:val="28"/>
          <w:szCs w:val="28"/>
        </w:rPr>
        <w:t>»</w:t>
      </w:r>
      <w:r w:rsidRPr="002A49C5">
        <w:rPr>
          <w:sz w:val="28"/>
          <w:szCs w:val="28"/>
        </w:rPr>
        <w:t>.</w:t>
      </w:r>
    </w:p>
    <w:p w14:paraId="2B838716" w14:textId="33B52E50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По результатам общественного обсуждения орган местного самоуправления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принимает муниципальный </w:t>
      </w:r>
      <w:r w:rsidR="00B5257D">
        <w:rPr>
          <w:sz w:val="28"/>
          <w:szCs w:val="28"/>
        </w:rPr>
        <w:t xml:space="preserve">нормативный </w:t>
      </w:r>
      <w:r w:rsidRPr="002A49C5">
        <w:rPr>
          <w:sz w:val="28"/>
          <w:szCs w:val="28"/>
        </w:rPr>
        <w:t>правовой акт.</w:t>
      </w:r>
    </w:p>
    <w:p w14:paraId="35D206D1" w14:textId="77777777" w:rsidR="00B5257D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Орган местного самоуправления не позднее 30 календарных дней со дня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принятия муниципального правового акта, направляет копию муниципального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правового акта в орган исполнительной власти субъекта Российской Федерации,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осуществляющий лицензирование розничной продажи алкогольной продукции.</w:t>
      </w:r>
    </w:p>
    <w:p w14:paraId="5DEA2104" w14:textId="6409C9D6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 xml:space="preserve">Муниципальный </w:t>
      </w:r>
      <w:r w:rsidR="00B5257D">
        <w:rPr>
          <w:sz w:val="28"/>
          <w:szCs w:val="28"/>
        </w:rPr>
        <w:t xml:space="preserve">нормативный </w:t>
      </w:r>
      <w:r w:rsidRPr="002A49C5">
        <w:rPr>
          <w:sz w:val="28"/>
          <w:szCs w:val="28"/>
        </w:rPr>
        <w:t>правовой акт, публикуется (обнародуется) в порядке,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установленном для официального опубликования (обнародования) муниципальных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правовых актов, и размещается на официальном сайте органа исполнительной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власти субъекта Российской Федерации, осуществляющего лицензирование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розничной продажи алкогольной продукции в информационно-телекоммуникационной сети </w:t>
      </w:r>
      <w:r w:rsidR="00B5257D">
        <w:rPr>
          <w:sz w:val="28"/>
          <w:szCs w:val="28"/>
        </w:rPr>
        <w:t>«</w:t>
      </w:r>
      <w:r w:rsidRPr="002A49C5">
        <w:rPr>
          <w:sz w:val="28"/>
          <w:szCs w:val="28"/>
        </w:rPr>
        <w:t>Интернет</w:t>
      </w:r>
      <w:r w:rsidR="00B5257D">
        <w:rPr>
          <w:sz w:val="28"/>
          <w:szCs w:val="28"/>
        </w:rPr>
        <w:t>»</w:t>
      </w:r>
      <w:r w:rsidRPr="002A49C5">
        <w:rPr>
          <w:sz w:val="28"/>
          <w:szCs w:val="28"/>
        </w:rPr>
        <w:t>.</w:t>
      </w:r>
    </w:p>
    <w:p w14:paraId="7108E765" w14:textId="4858106C" w:rsid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 xml:space="preserve">Муниципальный </w:t>
      </w:r>
      <w:r w:rsidR="00B5257D">
        <w:rPr>
          <w:sz w:val="28"/>
          <w:szCs w:val="28"/>
        </w:rPr>
        <w:t>нормативный</w:t>
      </w:r>
      <w:r w:rsidR="00B5257D" w:rsidRPr="002A49C5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правовой акт, принятый до вступления в силу Правил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определения органами местного самоуправления границ прилегающих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 xml:space="preserve">территорий, на которых не допускается розничная продажа </w:t>
      </w:r>
      <w:r w:rsidRPr="002A49C5">
        <w:rPr>
          <w:sz w:val="28"/>
          <w:szCs w:val="28"/>
        </w:rPr>
        <w:lastRenderedPageBreak/>
        <w:t>алкогольной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продукции и розничная продажа алкогольной продукции при оказании услуг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общественного питания, утвержденных постановлением Правительства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Российской Федерации от 23.12.2020 года №2220, продолжает применяться до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принятия органом местного самоуправления решения об установлении новых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границ прилегающих территорий.</w:t>
      </w:r>
    </w:p>
    <w:p w14:paraId="757AEBE1" w14:textId="77777777" w:rsidR="00B5257D" w:rsidRPr="002A49C5" w:rsidRDefault="00B5257D" w:rsidP="00B5257D">
      <w:pPr>
        <w:ind w:firstLine="708"/>
        <w:jc w:val="both"/>
        <w:rPr>
          <w:sz w:val="28"/>
          <w:szCs w:val="28"/>
        </w:rPr>
      </w:pPr>
    </w:p>
    <w:p w14:paraId="7DA20FB0" w14:textId="07B8161F" w:rsidR="002A49C5" w:rsidRDefault="002A49C5" w:rsidP="00B5257D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Раздел III. Права специальной комиссии</w:t>
      </w:r>
    </w:p>
    <w:p w14:paraId="3C354EA5" w14:textId="77777777" w:rsidR="00B5257D" w:rsidRPr="002A49C5" w:rsidRDefault="00B5257D" w:rsidP="00B5257D">
      <w:pPr>
        <w:jc w:val="center"/>
        <w:rPr>
          <w:sz w:val="28"/>
          <w:szCs w:val="28"/>
        </w:rPr>
      </w:pPr>
    </w:p>
    <w:p w14:paraId="4BCB53FF" w14:textId="3FAC2F6C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3.1. Специальная комиссия для решения возложенных на нее задач имеет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право:</w:t>
      </w:r>
    </w:p>
    <w:p w14:paraId="18C06B56" w14:textId="54A7DCDB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запрашивать в установленном законодательством Российской Федерации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порядке у заинтересованных органов необходимую для деятельности специальной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комиссии информацию;</w:t>
      </w:r>
    </w:p>
    <w:p w14:paraId="4B25B1AB" w14:textId="7A00DB01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создавать при необходимости рабочие группы из числа членов специальной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комиссии для оперативной и качественной подготовки документов и решений по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проблемам взаимодействия заинтересованных органов;</w:t>
      </w:r>
    </w:p>
    <w:p w14:paraId="001DD3A1" w14:textId="42AA769D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 xml:space="preserve">- вносить на рассмотрение </w:t>
      </w:r>
      <w:r w:rsidR="00B5257D">
        <w:rPr>
          <w:sz w:val="28"/>
          <w:szCs w:val="28"/>
        </w:rPr>
        <w:t>Г</w:t>
      </w:r>
      <w:r w:rsidRPr="002A49C5">
        <w:rPr>
          <w:sz w:val="28"/>
          <w:szCs w:val="28"/>
        </w:rPr>
        <w:t xml:space="preserve">лавы </w:t>
      </w:r>
      <w:r w:rsidR="00B5257D">
        <w:rPr>
          <w:sz w:val="28"/>
          <w:szCs w:val="28"/>
        </w:rPr>
        <w:t>а</w:t>
      </w:r>
      <w:r w:rsidRPr="002A49C5">
        <w:rPr>
          <w:sz w:val="28"/>
          <w:szCs w:val="28"/>
        </w:rPr>
        <w:t xml:space="preserve">дминистрации </w:t>
      </w:r>
      <w:r w:rsidR="00B5257D">
        <w:rPr>
          <w:sz w:val="28"/>
          <w:szCs w:val="28"/>
        </w:rPr>
        <w:t>Навлин</w:t>
      </w:r>
      <w:r w:rsidRPr="002A49C5">
        <w:rPr>
          <w:sz w:val="28"/>
          <w:szCs w:val="28"/>
        </w:rPr>
        <w:t>ского района</w:t>
      </w:r>
    </w:p>
    <w:p w14:paraId="134C6730" w14:textId="77777777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предложения по вопросам, относящимся к компетенции специальной комиссии.</w:t>
      </w:r>
    </w:p>
    <w:p w14:paraId="1C530332" w14:textId="77777777" w:rsidR="0090600A" w:rsidRDefault="0090600A" w:rsidP="00B5257D">
      <w:pPr>
        <w:jc w:val="center"/>
        <w:rPr>
          <w:sz w:val="28"/>
          <w:szCs w:val="28"/>
        </w:rPr>
      </w:pPr>
    </w:p>
    <w:p w14:paraId="751F498B" w14:textId="37AE5827" w:rsidR="002A49C5" w:rsidRDefault="002A49C5" w:rsidP="00B5257D">
      <w:pPr>
        <w:jc w:val="center"/>
        <w:rPr>
          <w:sz w:val="28"/>
          <w:szCs w:val="28"/>
        </w:rPr>
      </w:pPr>
      <w:r w:rsidRPr="002A49C5">
        <w:rPr>
          <w:sz w:val="28"/>
          <w:szCs w:val="28"/>
        </w:rPr>
        <w:t>Раздел IV. Организация работы специальной комиссии</w:t>
      </w:r>
    </w:p>
    <w:p w14:paraId="3678927B" w14:textId="77777777" w:rsidR="0090600A" w:rsidRPr="002A49C5" w:rsidRDefault="0090600A" w:rsidP="00B5257D">
      <w:pPr>
        <w:jc w:val="center"/>
        <w:rPr>
          <w:sz w:val="28"/>
          <w:szCs w:val="28"/>
        </w:rPr>
      </w:pPr>
    </w:p>
    <w:p w14:paraId="7FC6141C" w14:textId="7D29B338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 xml:space="preserve">4.1. Состав специальной комиссии утверждается </w:t>
      </w:r>
      <w:r w:rsidR="00B5257D">
        <w:rPr>
          <w:sz w:val="28"/>
          <w:szCs w:val="28"/>
        </w:rPr>
        <w:t>Г</w:t>
      </w:r>
      <w:r w:rsidRPr="002A49C5">
        <w:rPr>
          <w:sz w:val="28"/>
          <w:szCs w:val="28"/>
        </w:rPr>
        <w:t xml:space="preserve">лавой </w:t>
      </w:r>
      <w:r w:rsidR="00B5257D">
        <w:rPr>
          <w:sz w:val="28"/>
          <w:szCs w:val="28"/>
        </w:rPr>
        <w:t>а</w:t>
      </w:r>
      <w:r w:rsidRPr="002A49C5">
        <w:rPr>
          <w:sz w:val="28"/>
          <w:szCs w:val="28"/>
        </w:rPr>
        <w:t>дминистрации</w:t>
      </w:r>
      <w:r w:rsidR="00B5257D">
        <w:rPr>
          <w:sz w:val="28"/>
          <w:szCs w:val="28"/>
        </w:rPr>
        <w:t xml:space="preserve"> Навлин</w:t>
      </w:r>
      <w:r w:rsidRPr="002A49C5">
        <w:rPr>
          <w:sz w:val="28"/>
          <w:szCs w:val="28"/>
        </w:rPr>
        <w:t>ского района.</w:t>
      </w:r>
    </w:p>
    <w:p w14:paraId="6CFE826F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4.2. Председатель специальной комиссии:</w:t>
      </w:r>
    </w:p>
    <w:p w14:paraId="52ECF6B8" w14:textId="3AE5C8B5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руководит деятельностью специальной комиссии и несет ответственность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за выполнение возложенных на нее задач;</w:t>
      </w:r>
    </w:p>
    <w:p w14:paraId="67C1DC10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организует работу специальной комиссии, дает поручения членам</w:t>
      </w:r>
    </w:p>
    <w:p w14:paraId="13244F3F" w14:textId="77777777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специальной комиссии, утверждает повестку дня заседания специальной</w:t>
      </w:r>
    </w:p>
    <w:p w14:paraId="7300D9E8" w14:textId="77777777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комиссии;</w:t>
      </w:r>
    </w:p>
    <w:p w14:paraId="02B49810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назначает место и время проведения заседания специальной комиссии;</w:t>
      </w:r>
    </w:p>
    <w:p w14:paraId="0B3BBF51" w14:textId="311D0734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представляет специальную комиссию по вопросам, относящимся к ее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компетенции;</w:t>
      </w:r>
    </w:p>
    <w:p w14:paraId="1288FD39" w14:textId="37FEB5BA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проводит выездные заседания специальной комиссии по мере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необходимости;</w:t>
      </w:r>
    </w:p>
    <w:p w14:paraId="2C672204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вносит предложения об изменении состава специальной комиссии.</w:t>
      </w:r>
    </w:p>
    <w:p w14:paraId="0B90B0AC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4.3. Заместитель председателя специальной комиссии осуществляет</w:t>
      </w:r>
    </w:p>
    <w:p w14:paraId="48D67952" w14:textId="77777777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полномочия председателя в период его отсутствия.</w:t>
      </w:r>
    </w:p>
    <w:p w14:paraId="66F91986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4.4. Секретарь специальной комиссии осуществляет организационно-</w:t>
      </w:r>
    </w:p>
    <w:p w14:paraId="4703B6F9" w14:textId="134850D1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техническое обеспечение деятельности специальной комиссии, не участвуя в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принятии решений:</w:t>
      </w:r>
    </w:p>
    <w:p w14:paraId="748F4140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формирует повестку дня специальной комиссии;</w:t>
      </w:r>
    </w:p>
    <w:p w14:paraId="36C72970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организует сбор и подготовку материалов к заседаниям специальной</w:t>
      </w:r>
    </w:p>
    <w:p w14:paraId="118D8AD4" w14:textId="77777777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lastRenderedPageBreak/>
        <w:t>комиссии;</w:t>
      </w:r>
    </w:p>
    <w:p w14:paraId="5935223B" w14:textId="5ADCB55C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информирует членов специальной комиссии о месте, времени проведения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и повестке дня заседания, обеспечивает их необходимыми справочными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материалами;</w:t>
      </w:r>
    </w:p>
    <w:p w14:paraId="666F2904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- оформляет протоколы заседаний специальной комиссии.</w:t>
      </w:r>
    </w:p>
    <w:p w14:paraId="51857AC2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4.5. Решение об одобрении проекта муниципального правового акта</w:t>
      </w:r>
    </w:p>
    <w:p w14:paraId="47318477" w14:textId="3B00FA1A" w:rsidR="002A49C5" w:rsidRPr="002A49C5" w:rsidRDefault="002A49C5" w:rsidP="002A49C5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принимается специальной комиссией большинством, не менее двух третей общего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числа членов специальной комиссии.</w:t>
      </w:r>
    </w:p>
    <w:p w14:paraId="51B3AA56" w14:textId="7777777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4.6. Заседания специальной комиссии проводятся по мере необходимости.</w:t>
      </w:r>
    </w:p>
    <w:p w14:paraId="685FFF66" w14:textId="7B3A1917" w:rsidR="002A49C5" w:rsidRPr="002A49C5" w:rsidRDefault="002A49C5" w:rsidP="00B5257D">
      <w:pPr>
        <w:ind w:firstLine="708"/>
        <w:jc w:val="both"/>
        <w:rPr>
          <w:sz w:val="28"/>
          <w:szCs w:val="28"/>
        </w:rPr>
      </w:pPr>
      <w:r w:rsidRPr="002A49C5">
        <w:rPr>
          <w:sz w:val="28"/>
          <w:szCs w:val="28"/>
        </w:rPr>
        <w:t>4.7. Заключения специальной комиссии оформляются протоколом, который</w:t>
      </w:r>
      <w:r w:rsidR="00B5257D">
        <w:rPr>
          <w:sz w:val="28"/>
          <w:szCs w:val="28"/>
        </w:rPr>
        <w:t xml:space="preserve"> </w:t>
      </w:r>
      <w:r w:rsidRPr="002A49C5">
        <w:rPr>
          <w:sz w:val="28"/>
          <w:szCs w:val="28"/>
        </w:rPr>
        <w:t>подписывают председатель и секретарь специальной комиссии.</w:t>
      </w:r>
    </w:p>
    <w:p w14:paraId="7A37735D" w14:textId="23C22F01" w:rsidR="001D126E" w:rsidRPr="00CA5C43" w:rsidRDefault="001D126E" w:rsidP="002A49C5">
      <w:pPr>
        <w:ind w:right="-1"/>
        <w:jc w:val="both"/>
        <w:rPr>
          <w:b/>
        </w:rPr>
      </w:pPr>
    </w:p>
    <w:sectPr w:rsidR="001D126E" w:rsidRPr="00CA5C43" w:rsidSect="00EC6A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BA2092"/>
    <w:multiLevelType w:val="hybridMultilevel"/>
    <w:tmpl w:val="599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B3A3C61"/>
    <w:multiLevelType w:val="hybridMultilevel"/>
    <w:tmpl w:val="F242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2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19"/>
  </w:num>
  <w:num w:numId="16">
    <w:abstractNumId w:val="26"/>
  </w:num>
  <w:num w:numId="17">
    <w:abstractNumId w:val="22"/>
  </w:num>
  <w:num w:numId="18">
    <w:abstractNumId w:val="10"/>
  </w:num>
  <w:num w:numId="19">
    <w:abstractNumId w:val="7"/>
  </w:num>
  <w:num w:numId="20">
    <w:abstractNumId w:val="12"/>
  </w:num>
  <w:num w:numId="21">
    <w:abstractNumId w:val="24"/>
  </w:num>
  <w:num w:numId="22">
    <w:abstractNumId w:val="21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5"/>
  </w:num>
  <w:num w:numId="24">
    <w:abstractNumId w:val="11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A"/>
    <w:rsid w:val="00016B31"/>
    <w:rsid w:val="0002742A"/>
    <w:rsid w:val="00030241"/>
    <w:rsid w:val="00052F27"/>
    <w:rsid w:val="000739F7"/>
    <w:rsid w:val="000A4631"/>
    <w:rsid w:val="001A1FE7"/>
    <w:rsid w:val="001D126E"/>
    <w:rsid w:val="00206C3D"/>
    <w:rsid w:val="0022168F"/>
    <w:rsid w:val="002225D3"/>
    <w:rsid w:val="00233AC1"/>
    <w:rsid w:val="0029518E"/>
    <w:rsid w:val="002A49C5"/>
    <w:rsid w:val="00321F96"/>
    <w:rsid w:val="003458CC"/>
    <w:rsid w:val="003826C7"/>
    <w:rsid w:val="003C0998"/>
    <w:rsid w:val="003C16A6"/>
    <w:rsid w:val="00423070"/>
    <w:rsid w:val="00451A0A"/>
    <w:rsid w:val="004718CF"/>
    <w:rsid w:val="004724F8"/>
    <w:rsid w:val="00474495"/>
    <w:rsid w:val="00475E8A"/>
    <w:rsid w:val="00484DFD"/>
    <w:rsid w:val="00497A57"/>
    <w:rsid w:val="004B21E3"/>
    <w:rsid w:val="004E04D0"/>
    <w:rsid w:val="005D61F4"/>
    <w:rsid w:val="006050AB"/>
    <w:rsid w:val="00630FD9"/>
    <w:rsid w:val="0069566C"/>
    <w:rsid w:val="006B6432"/>
    <w:rsid w:val="006E713E"/>
    <w:rsid w:val="007041ED"/>
    <w:rsid w:val="00712B62"/>
    <w:rsid w:val="00716A4E"/>
    <w:rsid w:val="00740576"/>
    <w:rsid w:val="0079535E"/>
    <w:rsid w:val="007E1983"/>
    <w:rsid w:val="007F26BB"/>
    <w:rsid w:val="007F5C02"/>
    <w:rsid w:val="00872678"/>
    <w:rsid w:val="008D23DC"/>
    <w:rsid w:val="008E3ED5"/>
    <w:rsid w:val="008E7E8B"/>
    <w:rsid w:val="0090600A"/>
    <w:rsid w:val="009114A5"/>
    <w:rsid w:val="00916193"/>
    <w:rsid w:val="009205DA"/>
    <w:rsid w:val="009211AC"/>
    <w:rsid w:val="00934BBB"/>
    <w:rsid w:val="009D017F"/>
    <w:rsid w:val="00AA0532"/>
    <w:rsid w:val="00B36B6B"/>
    <w:rsid w:val="00B5257D"/>
    <w:rsid w:val="00BC4670"/>
    <w:rsid w:val="00C1379A"/>
    <w:rsid w:val="00C81406"/>
    <w:rsid w:val="00CA5C43"/>
    <w:rsid w:val="00D04886"/>
    <w:rsid w:val="00D177F5"/>
    <w:rsid w:val="00D23A89"/>
    <w:rsid w:val="00D31A44"/>
    <w:rsid w:val="00E46586"/>
    <w:rsid w:val="00EC6A87"/>
    <w:rsid w:val="00F27A6F"/>
    <w:rsid w:val="00FB6B9B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5D5"/>
  <w15:docId w15:val="{C58F329A-3784-4373-A2D9-F42B530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3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Заголовок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71EB-817A-47B7-98B1-88ABB30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cp:lastPrinted>2021-10-05T08:31:00Z</cp:lastPrinted>
  <dcterms:created xsi:type="dcterms:W3CDTF">2021-10-05T09:20:00Z</dcterms:created>
  <dcterms:modified xsi:type="dcterms:W3CDTF">2021-10-05T09:20:00Z</dcterms:modified>
</cp:coreProperties>
</file>