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D" w:rsidRPr="00B264C3" w:rsidRDefault="002E743D" w:rsidP="00B264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>АЛТУХОВСКОЕ ГОРОДСКОЕ ПОСЕЛЕНИЕ</w:t>
      </w:r>
    </w:p>
    <w:p w:rsidR="002E743D" w:rsidRPr="00B264C3" w:rsidRDefault="002E743D" w:rsidP="00B264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>АЛТУХОВСКАЯ ПОСЕЛКОВАЯ АДМИНИСТРАЦИЯ</w:t>
      </w:r>
    </w:p>
    <w:p w:rsidR="002E743D" w:rsidRPr="00B264C3" w:rsidRDefault="002E743D" w:rsidP="00B264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>НАВЛИНСКОГО РАЙОНА БРЯНСКОЙ ОБЛАСТИ</w:t>
      </w:r>
    </w:p>
    <w:p w:rsidR="002E743D" w:rsidRPr="00B264C3" w:rsidRDefault="002E743D" w:rsidP="00B264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743D" w:rsidRPr="00B264C3" w:rsidRDefault="002E743D" w:rsidP="00B264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>ПОСТАНОВЛЕНИЕ</w:t>
      </w:r>
    </w:p>
    <w:p w:rsidR="002E743D" w:rsidRPr="00B264C3" w:rsidRDefault="002E743D" w:rsidP="00B264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743D" w:rsidRPr="00B264C3" w:rsidRDefault="002E743D" w:rsidP="00B264C3">
      <w:pPr>
        <w:spacing w:line="240" w:lineRule="auto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19.03.2018 г. № 6</w:t>
      </w:r>
    </w:p>
    <w:p w:rsidR="002E743D" w:rsidRPr="00B264C3" w:rsidRDefault="002E743D" w:rsidP="00B264C3">
      <w:pPr>
        <w:spacing w:line="240" w:lineRule="auto"/>
        <w:rPr>
          <w:rFonts w:ascii="Times New Roman" w:hAnsi="Times New Roman"/>
          <w:sz w:val="28"/>
          <w:szCs w:val="28"/>
        </w:rPr>
      </w:pPr>
      <w:r w:rsidRPr="00B264C3">
        <w:rPr>
          <w:rFonts w:ascii="Times New Roman" w:hAnsi="Times New Roman"/>
          <w:sz w:val="28"/>
          <w:szCs w:val="28"/>
        </w:rPr>
        <w:t>р.п. Алтухово</w:t>
      </w: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82828"/>
          <w:sz w:val="28"/>
          <w:szCs w:val="28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 xml:space="preserve">Об утверждении административного </w:t>
      </w: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82828"/>
          <w:sz w:val="28"/>
          <w:szCs w:val="28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>регламента предоставления муниципальной</w:t>
      </w: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82828"/>
          <w:sz w:val="28"/>
          <w:szCs w:val="28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>услуги «Оказание поддержки субъектам</w:t>
      </w: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82828"/>
          <w:sz w:val="28"/>
          <w:szCs w:val="28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 xml:space="preserve">инвестиционной деятельности в реализации </w:t>
      </w: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82828"/>
          <w:sz w:val="28"/>
          <w:szCs w:val="28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 xml:space="preserve">инвестиционных проектов на территории </w:t>
      </w:r>
    </w:p>
    <w:p w:rsidR="002E743D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B264C3">
        <w:rPr>
          <w:rFonts w:ascii="Times New Roman" w:hAnsi="Times New Roman"/>
          <w:bCs/>
          <w:color w:val="282828"/>
          <w:sz w:val="28"/>
          <w:szCs w:val="28"/>
        </w:rPr>
        <w:t>Алтуховского городского поселения»</w:t>
      </w:r>
      <w:r w:rsidRPr="00B264C3">
        <w:rPr>
          <w:rFonts w:ascii="Times New Roman" w:hAnsi="Times New Roman"/>
          <w:color w:val="282828"/>
          <w:sz w:val="28"/>
          <w:szCs w:val="28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     </w:t>
      </w:r>
    </w:p>
    <w:p w:rsidR="002E743D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</w:p>
    <w:p w:rsidR="002E743D" w:rsidRPr="00B264C3" w:rsidRDefault="002E743D" w:rsidP="00891B00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</w:p>
    <w:p w:rsidR="002E743D" w:rsidRPr="00B264C3" w:rsidRDefault="002E743D" w:rsidP="00B26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82828"/>
          <w:sz w:val="28"/>
          <w:szCs w:val="28"/>
        </w:rPr>
      </w:pPr>
      <w:r w:rsidRPr="00B264C3">
        <w:rPr>
          <w:rFonts w:ascii="Times New Roman" w:hAnsi="Times New Roman"/>
          <w:color w:val="282828"/>
          <w:sz w:val="28"/>
          <w:szCs w:val="28"/>
        </w:rPr>
        <w:t>В соответствии с Федеральным законом от 27 июля 2010 года №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B264C3">
        <w:rPr>
          <w:rFonts w:ascii="Times New Roman" w:hAnsi="Times New Roman"/>
          <w:color w:val="282828"/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hAnsi="Times New Roman"/>
          <w:color w:val="282828"/>
          <w:sz w:val="28"/>
          <w:szCs w:val="28"/>
        </w:rPr>
        <w:t>«</w:t>
      </w:r>
      <w:r w:rsidRPr="00B264C3">
        <w:rPr>
          <w:rFonts w:ascii="Times New Roman" w:hAnsi="Times New Roman"/>
          <w:color w:val="282828"/>
          <w:sz w:val="28"/>
          <w:szCs w:val="28"/>
        </w:rPr>
        <w:t>Алтуховское городское поселение</w:t>
      </w:r>
      <w:r>
        <w:rPr>
          <w:rFonts w:ascii="Times New Roman" w:hAnsi="Times New Roman"/>
          <w:color w:val="282828"/>
          <w:sz w:val="28"/>
          <w:szCs w:val="28"/>
        </w:rPr>
        <w:t>»</w:t>
      </w:r>
    </w:p>
    <w:p w:rsidR="002E743D" w:rsidRPr="00B264C3" w:rsidRDefault="002E743D" w:rsidP="00B264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 w:rsidRPr="00B264C3">
        <w:rPr>
          <w:rFonts w:ascii="Times New Roman" w:hAnsi="Times New Roman"/>
          <w:color w:val="282828"/>
          <w:sz w:val="28"/>
          <w:szCs w:val="28"/>
        </w:rPr>
        <w:t>ПОСТАНОВЛЯЮ:</w:t>
      </w:r>
    </w:p>
    <w:p w:rsidR="002E743D" w:rsidRPr="005D4C47" w:rsidRDefault="002E743D" w:rsidP="005D4C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 w:rsidRPr="00B264C3">
        <w:rPr>
          <w:rFonts w:ascii="Times New Roman" w:hAnsi="Times New Roman"/>
          <w:color w:val="282828"/>
          <w:sz w:val="28"/>
          <w:szCs w:val="28"/>
        </w:rPr>
        <w:t xml:space="preserve">       1.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B264C3">
        <w:rPr>
          <w:rFonts w:ascii="Times New Roman" w:hAnsi="Times New Roman"/>
          <w:color w:val="282828"/>
          <w:sz w:val="28"/>
          <w:szCs w:val="28"/>
        </w:rPr>
        <w:t>Утвердить прилагаемый административный регламент предоставления муниципальной услуги «Оказание поддержки субъектам инвестиционной деятельности в реализации инвестицион</w:t>
      </w:r>
      <w:r>
        <w:rPr>
          <w:rFonts w:ascii="Times New Roman" w:hAnsi="Times New Roman"/>
          <w:color w:val="282828"/>
          <w:sz w:val="28"/>
          <w:szCs w:val="28"/>
        </w:rPr>
        <w:t>ных проектов на территории Алтуховского город</w:t>
      </w:r>
      <w:r w:rsidRPr="00B264C3">
        <w:rPr>
          <w:rFonts w:ascii="Times New Roman" w:hAnsi="Times New Roman"/>
          <w:color w:val="282828"/>
          <w:sz w:val="28"/>
          <w:szCs w:val="28"/>
        </w:rPr>
        <w:t>ского поселения».</w:t>
      </w:r>
      <w:r w:rsidRPr="00B264C3">
        <w:rPr>
          <w:rFonts w:ascii="Times New Roman" w:hAnsi="Times New Roman"/>
          <w:color w:val="282828"/>
          <w:sz w:val="28"/>
          <w:szCs w:val="28"/>
        </w:rPr>
        <w:br/>
        <w:t xml:space="preserve">       2. Разместить данный регламент на о</w:t>
      </w:r>
      <w:r>
        <w:rPr>
          <w:rFonts w:ascii="Times New Roman" w:hAnsi="Times New Roman"/>
          <w:color w:val="282828"/>
          <w:sz w:val="28"/>
          <w:szCs w:val="28"/>
        </w:rPr>
        <w:t>фициальном сайте администрации Навлинского района</w:t>
      </w:r>
      <w:r w:rsidRPr="00B264C3">
        <w:rPr>
          <w:rFonts w:ascii="Times New Roman" w:hAnsi="Times New Roman"/>
          <w:color w:val="282828"/>
          <w:sz w:val="28"/>
          <w:szCs w:val="28"/>
        </w:rPr>
        <w:t>.</w:t>
      </w:r>
      <w:r w:rsidRPr="00B264C3">
        <w:rPr>
          <w:rFonts w:ascii="Times New Roman" w:hAnsi="Times New Roman"/>
          <w:color w:val="282828"/>
          <w:sz w:val="28"/>
          <w:szCs w:val="28"/>
        </w:rPr>
        <w:br/>
        <w:t xml:space="preserve">    </w:t>
      </w:r>
      <w:r>
        <w:rPr>
          <w:rFonts w:ascii="Times New Roman" w:hAnsi="Times New Roman"/>
          <w:color w:val="282828"/>
          <w:sz w:val="28"/>
          <w:szCs w:val="28"/>
        </w:rPr>
        <w:t xml:space="preserve">   </w:t>
      </w:r>
      <w:r w:rsidRPr="00B264C3">
        <w:rPr>
          <w:rFonts w:ascii="Times New Roman" w:hAnsi="Times New Roman"/>
          <w:color w:val="282828"/>
          <w:sz w:val="28"/>
          <w:szCs w:val="28"/>
        </w:rPr>
        <w:t xml:space="preserve">3. </w:t>
      </w:r>
      <w:r w:rsidRPr="00251FD4">
        <w:rPr>
          <w:rFonts w:ascii="Times New Roman" w:hAnsi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 постановления оставляю за собой</w:t>
      </w:r>
      <w:r w:rsidRPr="00251FD4">
        <w:rPr>
          <w:rFonts w:ascii="Times New Roman" w:hAnsi="Times New Roman"/>
          <w:sz w:val="28"/>
          <w:szCs w:val="28"/>
        </w:rPr>
        <w:t>.</w:t>
      </w:r>
    </w:p>
    <w:p w:rsidR="002E743D" w:rsidRPr="006367D7" w:rsidRDefault="002E743D" w:rsidP="00B264C3">
      <w:pPr>
        <w:jc w:val="both"/>
        <w:rPr>
          <w:sz w:val="28"/>
          <w:szCs w:val="28"/>
        </w:rPr>
      </w:pPr>
    </w:p>
    <w:p w:rsidR="002E743D" w:rsidRDefault="002E743D" w:rsidP="00C15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Глава Алтух</w:t>
      </w:r>
      <w:r w:rsidRPr="00B264C3">
        <w:rPr>
          <w:rFonts w:ascii="Times New Roman" w:hAnsi="Times New Roman"/>
          <w:color w:val="282828"/>
          <w:sz w:val="28"/>
          <w:szCs w:val="28"/>
        </w:rPr>
        <w:t xml:space="preserve">овской </w:t>
      </w:r>
    </w:p>
    <w:p w:rsidR="002E743D" w:rsidRPr="00B264C3" w:rsidRDefault="002E743D" w:rsidP="00C15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поселков</w:t>
      </w:r>
      <w:r w:rsidRPr="00B264C3">
        <w:rPr>
          <w:rFonts w:ascii="Times New Roman" w:hAnsi="Times New Roman"/>
          <w:color w:val="282828"/>
          <w:sz w:val="28"/>
          <w:szCs w:val="28"/>
        </w:rPr>
        <w:t>ой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B264C3">
        <w:rPr>
          <w:rFonts w:ascii="Times New Roman" w:hAnsi="Times New Roman"/>
          <w:color w:val="282828"/>
          <w:sz w:val="28"/>
          <w:szCs w:val="28"/>
        </w:rPr>
        <w:t>администраци</w:t>
      </w:r>
      <w:r>
        <w:rPr>
          <w:rFonts w:ascii="Times New Roman" w:hAnsi="Times New Roman"/>
          <w:color w:val="282828"/>
          <w:sz w:val="28"/>
          <w:szCs w:val="28"/>
        </w:rPr>
        <w:t xml:space="preserve">и                       </w:t>
      </w:r>
      <w:r w:rsidRPr="00B264C3">
        <w:rPr>
          <w:rFonts w:ascii="Times New Roman" w:hAnsi="Times New Roman"/>
          <w:color w:val="282828"/>
          <w:sz w:val="28"/>
          <w:szCs w:val="28"/>
        </w:rPr>
        <w:t xml:space="preserve">   </w:t>
      </w:r>
      <w:r>
        <w:rPr>
          <w:rFonts w:ascii="Times New Roman" w:hAnsi="Times New Roman"/>
          <w:color w:val="282828"/>
          <w:sz w:val="28"/>
          <w:szCs w:val="28"/>
        </w:rPr>
        <w:t xml:space="preserve">                              Н.А</w:t>
      </w:r>
      <w:r w:rsidRPr="00B264C3">
        <w:rPr>
          <w:rFonts w:ascii="Times New Roman" w:hAnsi="Times New Roman"/>
          <w:color w:val="282828"/>
          <w:sz w:val="28"/>
          <w:szCs w:val="28"/>
        </w:rPr>
        <w:t>.</w:t>
      </w:r>
      <w:r>
        <w:rPr>
          <w:rFonts w:ascii="Times New Roman" w:hAnsi="Times New Roman"/>
          <w:color w:val="282828"/>
          <w:sz w:val="28"/>
          <w:szCs w:val="28"/>
        </w:rPr>
        <w:t xml:space="preserve"> Лапонов</w:t>
      </w:r>
    </w:p>
    <w:p w:rsidR="002E743D" w:rsidRPr="00B264C3" w:rsidRDefault="002E743D" w:rsidP="00C15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B264C3">
        <w:rPr>
          <w:rFonts w:ascii="Times New Roman" w:hAnsi="Times New Roman"/>
          <w:b/>
          <w:bCs/>
          <w:color w:val="282828"/>
          <w:sz w:val="28"/>
          <w:szCs w:val="28"/>
        </w:rPr>
        <w:t> </w:t>
      </w:r>
    </w:p>
    <w:p w:rsidR="002E743D" w:rsidRPr="00B264C3" w:rsidRDefault="002E743D" w:rsidP="006173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</w:rPr>
      </w:pPr>
    </w:p>
    <w:p w:rsidR="002E743D" w:rsidRDefault="002E743D" w:rsidP="00251FD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2E743D" w:rsidRDefault="002E743D" w:rsidP="00251FD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2E743D" w:rsidRDefault="002E743D" w:rsidP="00251FD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2E743D" w:rsidRPr="00E16425" w:rsidRDefault="002E743D" w:rsidP="00251FD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2E743D" w:rsidRPr="00E16425" w:rsidRDefault="002E743D" w:rsidP="00E1642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>
        <w:rPr>
          <w:rFonts w:ascii="Times New Roman" w:hAnsi="Times New Roman"/>
          <w:bCs/>
          <w:color w:val="282828"/>
          <w:sz w:val="24"/>
          <w:szCs w:val="24"/>
        </w:rPr>
        <w:t>Утвержден</w:t>
      </w:r>
      <w:r w:rsidRPr="00E16425">
        <w:rPr>
          <w:rFonts w:ascii="Times New Roman" w:hAnsi="Times New Roman"/>
          <w:bCs/>
          <w:color w:val="282828"/>
          <w:sz w:val="24"/>
          <w:szCs w:val="24"/>
        </w:rPr>
        <w:t xml:space="preserve"> </w:t>
      </w:r>
    </w:p>
    <w:p w:rsidR="002E743D" w:rsidRDefault="002E743D" w:rsidP="00E1642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>
        <w:rPr>
          <w:rFonts w:ascii="Times New Roman" w:hAnsi="Times New Roman"/>
          <w:bCs/>
          <w:color w:val="282828"/>
          <w:sz w:val="24"/>
          <w:szCs w:val="24"/>
        </w:rPr>
        <w:t xml:space="preserve">постановлением Алтуховской </w:t>
      </w:r>
    </w:p>
    <w:p w:rsidR="002E743D" w:rsidRPr="00E16425" w:rsidRDefault="002E743D" w:rsidP="00E1642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>
        <w:rPr>
          <w:rFonts w:ascii="Times New Roman" w:hAnsi="Times New Roman"/>
          <w:bCs/>
          <w:color w:val="282828"/>
          <w:sz w:val="24"/>
          <w:szCs w:val="24"/>
        </w:rPr>
        <w:t>поселков</w:t>
      </w:r>
      <w:r w:rsidRPr="00E16425">
        <w:rPr>
          <w:rFonts w:ascii="Times New Roman" w:hAnsi="Times New Roman"/>
          <w:bCs/>
          <w:color w:val="282828"/>
          <w:sz w:val="24"/>
          <w:szCs w:val="24"/>
        </w:rPr>
        <w:t>ой администрации</w:t>
      </w:r>
    </w:p>
    <w:p w:rsidR="002E743D" w:rsidRPr="00E16425" w:rsidRDefault="002E743D" w:rsidP="00E1642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282828"/>
          <w:sz w:val="24"/>
          <w:szCs w:val="24"/>
        </w:rPr>
      </w:pPr>
      <w:r>
        <w:rPr>
          <w:rFonts w:ascii="Times New Roman" w:hAnsi="Times New Roman"/>
          <w:bCs/>
          <w:color w:val="282828"/>
          <w:sz w:val="24"/>
          <w:szCs w:val="24"/>
        </w:rPr>
        <w:t xml:space="preserve"> от 19.03.</w:t>
      </w:r>
      <w:r w:rsidRPr="00E16425">
        <w:rPr>
          <w:rFonts w:ascii="Times New Roman" w:hAnsi="Times New Roman"/>
          <w:bCs/>
          <w:color w:val="282828"/>
          <w:sz w:val="24"/>
          <w:szCs w:val="24"/>
        </w:rPr>
        <w:t>2018 года</w:t>
      </w:r>
      <w:r>
        <w:rPr>
          <w:rFonts w:ascii="Times New Roman" w:hAnsi="Times New Roman"/>
          <w:bCs/>
          <w:color w:val="282828"/>
          <w:sz w:val="24"/>
          <w:szCs w:val="24"/>
        </w:rPr>
        <w:t xml:space="preserve">  № 6</w:t>
      </w:r>
    </w:p>
    <w:p w:rsidR="002E743D" w:rsidRPr="00E16425" w:rsidRDefault="002E743D" w:rsidP="00E164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</w:p>
    <w:p w:rsidR="002E743D" w:rsidRPr="00E16425" w:rsidRDefault="002E743D" w:rsidP="006173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b/>
          <w:bCs/>
          <w:color w:val="282828"/>
          <w:sz w:val="24"/>
          <w:szCs w:val="24"/>
        </w:rPr>
        <w:t>АДМИНИСТРАТИВНЫЙ РЕГЛАМЕНТ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b/>
          <w:bCs/>
          <w:color w:val="282828"/>
          <w:sz w:val="24"/>
          <w:szCs w:val="24"/>
        </w:rPr>
        <w:t>предоставления муниципальной услуги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b/>
          <w:bCs/>
          <w:color w:val="282828"/>
          <w:sz w:val="24"/>
          <w:szCs w:val="24"/>
        </w:rPr>
        <w:t>«Оказание поддержки субъектам инвестиционной деятельности в реализации инвестицио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нных проектов на территории Алтуховского город</w:t>
      </w:r>
      <w:r w:rsidRPr="00E16425">
        <w:rPr>
          <w:rFonts w:ascii="Times New Roman" w:hAnsi="Times New Roman"/>
          <w:b/>
          <w:bCs/>
          <w:color w:val="282828"/>
          <w:sz w:val="24"/>
          <w:szCs w:val="24"/>
        </w:rPr>
        <w:t>ского поселения»</w:t>
      </w:r>
    </w:p>
    <w:p w:rsidR="002E743D" w:rsidRPr="00E16425" w:rsidRDefault="002E743D" w:rsidP="00E1642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E16425">
        <w:rPr>
          <w:rFonts w:ascii="Times New Roman" w:hAnsi="Times New Roman"/>
          <w:b/>
          <w:color w:val="282828"/>
          <w:sz w:val="24"/>
          <w:szCs w:val="24"/>
        </w:rPr>
        <w:t>1. ОБЩИЕ ПОЛОЖЕНИЯ</w:t>
      </w:r>
    </w:p>
    <w:p w:rsidR="002E743D" w:rsidRPr="00E16425" w:rsidRDefault="002E743D" w:rsidP="00AC0C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1.1. Предмет регулирования административного регламента</w:t>
      </w:r>
    </w:p>
    <w:p w:rsidR="002E743D" w:rsidRPr="00E16425" w:rsidRDefault="002E743D" w:rsidP="00AC0C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в рамках реализации муниципальных программ» (далее - административный регламент) являются отношения, возникающие между А</w:t>
      </w:r>
      <w:r>
        <w:rPr>
          <w:rFonts w:ascii="Times New Roman" w:hAnsi="Times New Roman"/>
          <w:color w:val="282828"/>
          <w:sz w:val="24"/>
          <w:szCs w:val="24"/>
        </w:rPr>
        <w:t>лтуховской поселковой а</w:t>
      </w:r>
      <w:r w:rsidRPr="00E16425">
        <w:rPr>
          <w:rFonts w:ascii="Times New Roman" w:hAnsi="Times New Roman"/>
          <w:color w:val="282828"/>
          <w:sz w:val="24"/>
          <w:szCs w:val="24"/>
        </w:rPr>
        <w:t>дмин</w:t>
      </w:r>
      <w:r>
        <w:rPr>
          <w:rFonts w:ascii="Times New Roman" w:hAnsi="Times New Roman"/>
          <w:color w:val="282828"/>
          <w:sz w:val="24"/>
          <w:szCs w:val="24"/>
        </w:rPr>
        <w:t>истрацией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 поддержки субъектам инвестиционной деятельности в реализации инвестиционных проектов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t>.</w:t>
      </w:r>
    </w:p>
    <w:p w:rsidR="002E743D" w:rsidRPr="00E16425" w:rsidRDefault="002E743D" w:rsidP="00AC0C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1.2. Круг заявителей</w:t>
      </w:r>
    </w:p>
    <w:p w:rsidR="002E743D" w:rsidRPr="00E16425" w:rsidRDefault="002E743D" w:rsidP="00AC0C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в А</w:t>
      </w:r>
      <w:r>
        <w:rPr>
          <w:rFonts w:ascii="Times New Roman" w:hAnsi="Times New Roman"/>
          <w:color w:val="282828"/>
          <w:sz w:val="24"/>
          <w:szCs w:val="24"/>
        </w:rPr>
        <w:t>лтуховскую поселковую администрацию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с обращением (инвестиционным намерением), выраженным в письменной или электронной форме.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E743D" w:rsidRPr="00E16425" w:rsidRDefault="002E743D" w:rsidP="0056520B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1.3. Требования к порядку информирования о предоставлении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1.3.1. Порядок информирования о предоставлении муниципальной услуги: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Место нахождения Уполномоченного органа: Брянская  об</w:t>
      </w:r>
      <w:r>
        <w:rPr>
          <w:rFonts w:ascii="Times New Roman" w:hAnsi="Times New Roman"/>
          <w:color w:val="282828"/>
          <w:sz w:val="24"/>
          <w:szCs w:val="24"/>
        </w:rPr>
        <w:t>ласть, Навлинский район, р.п. Алтух</w:t>
      </w:r>
      <w:r w:rsidRPr="00E16425">
        <w:rPr>
          <w:rFonts w:ascii="Times New Roman" w:hAnsi="Times New Roman"/>
          <w:color w:val="282828"/>
          <w:sz w:val="24"/>
          <w:szCs w:val="24"/>
        </w:rPr>
        <w:t>ово, ул.</w:t>
      </w:r>
      <w:r>
        <w:rPr>
          <w:rFonts w:ascii="Times New Roman" w:hAnsi="Times New Roman"/>
          <w:color w:val="282828"/>
          <w:sz w:val="24"/>
          <w:szCs w:val="24"/>
        </w:rPr>
        <w:t xml:space="preserve"> Калинина, дом 8.</w:t>
      </w:r>
      <w:r>
        <w:rPr>
          <w:rFonts w:ascii="Times New Roman" w:hAnsi="Times New Roman"/>
          <w:color w:val="282828"/>
          <w:sz w:val="24"/>
          <w:szCs w:val="24"/>
        </w:rPr>
        <w:br/>
        <w:t>Почтовый адрес: 242150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Брянская область, Навлинский</w:t>
      </w:r>
      <w:r>
        <w:rPr>
          <w:rFonts w:ascii="Times New Roman" w:hAnsi="Times New Roman"/>
          <w:color w:val="282828"/>
          <w:sz w:val="24"/>
          <w:szCs w:val="24"/>
        </w:rPr>
        <w:t xml:space="preserve"> район, р.п. Алтух</w:t>
      </w:r>
      <w:r w:rsidRPr="00E16425">
        <w:rPr>
          <w:rFonts w:ascii="Times New Roman" w:hAnsi="Times New Roman"/>
          <w:color w:val="282828"/>
          <w:sz w:val="24"/>
          <w:szCs w:val="24"/>
        </w:rPr>
        <w:t>ово, ул.</w:t>
      </w:r>
      <w:r>
        <w:rPr>
          <w:rFonts w:ascii="Times New Roman" w:hAnsi="Times New Roman"/>
          <w:color w:val="282828"/>
          <w:sz w:val="24"/>
          <w:szCs w:val="24"/>
        </w:rPr>
        <w:t xml:space="preserve"> Калинина, дом 8.</w:t>
      </w:r>
      <w:r>
        <w:rPr>
          <w:rFonts w:ascii="Times New Roman" w:hAnsi="Times New Roman"/>
          <w:color w:val="282828"/>
          <w:sz w:val="24"/>
          <w:szCs w:val="24"/>
        </w:rPr>
        <w:br/>
        <w:t>Телефон/факс: (848342) 38-2-95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Адрес электронной почты: </w:t>
      </w:r>
      <w:hyperlink r:id="rId5" w:history="1">
        <w:r>
          <w:rPr>
            <w:rStyle w:val="Hyperlink"/>
            <w:sz w:val="20"/>
            <w:szCs w:val="20"/>
            <w:lang w:val="en-US"/>
          </w:rPr>
          <w:t>altuhowo</w:t>
        </w:r>
        <w:r>
          <w:rPr>
            <w:rStyle w:val="Hyperlink"/>
            <w:sz w:val="20"/>
            <w:szCs w:val="20"/>
          </w:rPr>
          <w:t>-</w:t>
        </w:r>
        <w:r>
          <w:rPr>
            <w:rStyle w:val="Hyperlink"/>
            <w:sz w:val="20"/>
            <w:szCs w:val="20"/>
            <w:lang w:val="en-US"/>
          </w:rPr>
          <w:t>pa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yandex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ru</w:t>
        </w:r>
      </w:hyperlink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Телефон для информирования по вопросам, связанным с предоставлением муниципальной услуги: </w:t>
      </w:r>
      <w:r>
        <w:rPr>
          <w:rFonts w:ascii="Times New Roman" w:hAnsi="Times New Roman"/>
          <w:color w:val="282828"/>
          <w:sz w:val="24"/>
          <w:szCs w:val="24"/>
        </w:rPr>
        <w:t>(848342) 38-2-95</w:t>
      </w:r>
      <w:r w:rsidRPr="00E16425">
        <w:rPr>
          <w:rFonts w:ascii="Times New Roman" w:hAnsi="Times New Roman"/>
          <w:color w:val="282828"/>
          <w:sz w:val="24"/>
          <w:szCs w:val="24"/>
        </w:rPr>
        <w:t>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График работы Уполномоченного органа: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Понедельник – четверг 8.30 – 17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t>45, перерыв с 13.</w:t>
      </w:r>
      <w:r>
        <w:rPr>
          <w:rFonts w:ascii="Times New Roman" w:hAnsi="Times New Roman"/>
          <w:color w:val="282828"/>
          <w:sz w:val="24"/>
          <w:szCs w:val="24"/>
        </w:rPr>
        <w:t>00 до 14.00</w:t>
      </w:r>
      <w:r>
        <w:rPr>
          <w:rFonts w:ascii="Times New Roman" w:hAnsi="Times New Roman"/>
          <w:color w:val="282828"/>
          <w:sz w:val="24"/>
          <w:szCs w:val="24"/>
        </w:rPr>
        <w:br/>
        <w:t>Пятница 8.30 – 16.30</w:t>
      </w:r>
      <w:r w:rsidRPr="00E16425">
        <w:rPr>
          <w:rFonts w:ascii="Times New Roman" w:hAnsi="Times New Roman"/>
          <w:color w:val="282828"/>
          <w:sz w:val="24"/>
          <w:szCs w:val="24"/>
        </w:rPr>
        <w:t>, перерыв с 13.00 до 14.00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Суббота, воскресенье выходной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</w:p>
    <w:p w:rsidR="002E743D" w:rsidRPr="00E16425" w:rsidRDefault="002E743D" w:rsidP="0092233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Информацию о правилах предоставления муниципальной услуги заявитель может п</w:t>
      </w:r>
      <w:r>
        <w:rPr>
          <w:rFonts w:ascii="Times New Roman" w:hAnsi="Times New Roman"/>
          <w:color w:val="282828"/>
          <w:sz w:val="24"/>
          <w:szCs w:val="24"/>
        </w:rPr>
        <w:t>олучить следующими способами: </w:t>
      </w:r>
      <w:r>
        <w:rPr>
          <w:rFonts w:ascii="Times New Roman" w:hAnsi="Times New Roman"/>
          <w:color w:val="282828"/>
          <w:sz w:val="24"/>
          <w:szCs w:val="24"/>
        </w:rPr>
        <w:br/>
        <w:t>- лично;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>-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>посредством телефонной, факсимиль</w:t>
      </w:r>
      <w:r>
        <w:rPr>
          <w:rFonts w:ascii="Times New Roman" w:hAnsi="Times New Roman"/>
          <w:color w:val="282828"/>
          <w:sz w:val="24"/>
          <w:szCs w:val="24"/>
        </w:rPr>
        <w:t>ной связи;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>-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>п</w:t>
      </w:r>
      <w:r>
        <w:rPr>
          <w:rFonts w:ascii="Times New Roman" w:hAnsi="Times New Roman"/>
          <w:color w:val="282828"/>
          <w:sz w:val="24"/>
          <w:szCs w:val="24"/>
        </w:rPr>
        <w:t>осредством электронной связи, 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>-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>посредством почтовой связи;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- на информационных стендах 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</w:p>
    <w:p w:rsidR="002E743D" w:rsidRPr="00E16425" w:rsidRDefault="002E743D" w:rsidP="005F4695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- в информационно-телекоммуникационных сетях общего пользования: </w:t>
      </w:r>
    </w:p>
    <w:p w:rsidR="002E743D" w:rsidRPr="00E16425" w:rsidRDefault="002E743D" w:rsidP="005F4695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на официальном сайте МО </w:t>
      </w:r>
      <w:r>
        <w:rPr>
          <w:rFonts w:ascii="Times New Roman" w:hAnsi="Times New Roman"/>
          <w:color w:val="282828"/>
          <w:sz w:val="24"/>
          <w:szCs w:val="24"/>
        </w:rPr>
        <w:t>«</w:t>
      </w:r>
      <w:r w:rsidRPr="00E16425">
        <w:rPr>
          <w:rFonts w:ascii="Times New Roman" w:hAnsi="Times New Roman"/>
          <w:color w:val="282828"/>
          <w:sz w:val="24"/>
          <w:szCs w:val="24"/>
        </w:rPr>
        <w:t>Навлинский</w:t>
      </w:r>
      <w:r>
        <w:rPr>
          <w:rFonts w:ascii="Times New Roman" w:hAnsi="Times New Roman"/>
          <w:color w:val="282828"/>
          <w:sz w:val="24"/>
          <w:szCs w:val="24"/>
        </w:rPr>
        <w:t xml:space="preserve"> район»,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</w:p>
    <w:p w:rsidR="002E743D" w:rsidRDefault="002E743D" w:rsidP="009223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</w:t>
      </w:r>
      <w:r>
        <w:rPr>
          <w:rFonts w:ascii="Times New Roman" w:hAnsi="Times New Roman"/>
          <w:color w:val="282828"/>
          <w:sz w:val="24"/>
          <w:szCs w:val="24"/>
        </w:rPr>
        <w:t>о утверждении размещается на: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-информационных стендах  расположенных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 </w:t>
      </w:r>
    </w:p>
    <w:p w:rsidR="002E743D" w:rsidRPr="00E16425" w:rsidRDefault="002E743D" w:rsidP="00922336">
      <w:pPr>
        <w:shd w:val="clear" w:color="auto" w:fill="FFFFFF"/>
        <w:spacing w:after="0" w:line="240" w:lineRule="auto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-в ср</w:t>
      </w:r>
      <w:r>
        <w:rPr>
          <w:rFonts w:ascii="Times New Roman" w:hAnsi="Times New Roman"/>
          <w:color w:val="282828"/>
          <w:sz w:val="24"/>
          <w:szCs w:val="24"/>
        </w:rPr>
        <w:t>едствах массовой информации; 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-на официальном Интернет-сайте МО </w:t>
      </w:r>
      <w:r>
        <w:rPr>
          <w:rFonts w:ascii="Times New Roman" w:hAnsi="Times New Roman"/>
          <w:color w:val="282828"/>
          <w:sz w:val="24"/>
          <w:szCs w:val="24"/>
        </w:rPr>
        <w:t>«</w:t>
      </w:r>
      <w:r w:rsidRPr="00E16425">
        <w:rPr>
          <w:rFonts w:ascii="Times New Roman" w:hAnsi="Times New Roman"/>
          <w:color w:val="282828"/>
          <w:sz w:val="24"/>
          <w:szCs w:val="24"/>
        </w:rPr>
        <w:t>Навлинский район</w:t>
      </w:r>
      <w:r>
        <w:rPr>
          <w:rFonts w:ascii="Times New Roman" w:hAnsi="Times New Roman"/>
          <w:color w:val="282828"/>
          <w:sz w:val="24"/>
          <w:szCs w:val="24"/>
        </w:rPr>
        <w:t>»</w:t>
      </w:r>
      <w:r w:rsidRPr="00E16425">
        <w:rPr>
          <w:rFonts w:ascii="Times New Roman" w:hAnsi="Times New Roman"/>
          <w:color w:val="282828"/>
          <w:sz w:val="24"/>
          <w:szCs w:val="24"/>
        </w:rPr>
        <w:t>;</w:t>
      </w:r>
    </w:p>
    <w:p w:rsidR="002E743D" w:rsidRDefault="002E743D" w:rsidP="009223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rFonts w:ascii="Times New Roman" w:hAnsi="Times New Roman"/>
          <w:color w:val="282828"/>
          <w:sz w:val="24"/>
          <w:szCs w:val="24"/>
        </w:rPr>
        <w:t>уществляется специалистами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администрации, ответственн</w:t>
      </w:r>
      <w:r>
        <w:rPr>
          <w:rFonts w:ascii="Times New Roman" w:hAnsi="Times New Roman"/>
          <w:color w:val="282828"/>
          <w:sz w:val="24"/>
          <w:szCs w:val="24"/>
        </w:rPr>
        <w:t xml:space="preserve">ыми за </w:t>
      </w:r>
      <w:r w:rsidRPr="00E16425">
        <w:rPr>
          <w:rFonts w:ascii="Times New Roman" w:hAnsi="Times New Roman"/>
          <w:color w:val="282828"/>
          <w:sz w:val="24"/>
          <w:szCs w:val="24"/>
        </w:rPr>
        <w:t>ин</w:t>
      </w:r>
      <w:r>
        <w:rPr>
          <w:rFonts w:ascii="Times New Roman" w:hAnsi="Times New Roman"/>
          <w:color w:val="282828"/>
          <w:sz w:val="24"/>
          <w:szCs w:val="24"/>
        </w:rPr>
        <w:t>формирование. </w:t>
      </w:r>
      <w:r>
        <w:rPr>
          <w:rFonts w:ascii="Times New Roman" w:hAnsi="Times New Roman"/>
          <w:color w:val="282828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  <w:t>Специалисты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ой администрации, ответственные за информирование, определяются муниципальным правовым актом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ой администрации, который размещается на официальном Интернет-сайте и на информационных  стендах расположенных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1.3.5. Информирование о правилах предоставления муниципальной услуги осуществляется по следующим вопросам: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- место нахождения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администрации, его структурных подразделе</w:t>
      </w:r>
      <w:r>
        <w:rPr>
          <w:rFonts w:ascii="Times New Roman" w:hAnsi="Times New Roman"/>
          <w:color w:val="282828"/>
          <w:sz w:val="24"/>
          <w:szCs w:val="24"/>
        </w:rPr>
        <w:t>ний;</w:t>
      </w:r>
      <w:r>
        <w:rPr>
          <w:rFonts w:ascii="Times New Roman" w:hAnsi="Times New Roman"/>
          <w:color w:val="282828"/>
          <w:sz w:val="24"/>
          <w:szCs w:val="24"/>
        </w:rPr>
        <w:br/>
      </w:r>
      <w:r w:rsidRPr="00E16425">
        <w:rPr>
          <w:rFonts w:ascii="Times New Roman" w:hAnsi="Times New Roman"/>
          <w:color w:val="282828"/>
          <w:sz w:val="24"/>
          <w:szCs w:val="24"/>
        </w:rPr>
        <w:t>-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должностные лица и муниципальные служащие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ой администрации, 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</w:t>
      </w:r>
    </w:p>
    <w:p w:rsidR="002E743D" w:rsidRDefault="002E743D" w:rsidP="009F39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 xml:space="preserve">- уполномоченные предоставлять муниципальную услугу и </w:t>
      </w:r>
      <w:r>
        <w:rPr>
          <w:rFonts w:ascii="Times New Roman" w:hAnsi="Times New Roman"/>
          <w:color w:val="282828"/>
          <w:sz w:val="24"/>
          <w:szCs w:val="24"/>
        </w:rPr>
        <w:t>номера контактных телефонов; </w:t>
      </w:r>
      <w:r>
        <w:rPr>
          <w:rFonts w:ascii="Times New Roman" w:hAnsi="Times New Roman"/>
          <w:color w:val="282828"/>
          <w:sz w:val="24"/>
          <w:szCs w:val="24"/>
        </w:rPr>
        <w:br/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график работы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</w:t>
      </w:r>
      <w:r>
        <w:rPr>
          <w:rFonts w:ascii="Times New Roman" w:hAnsi="Times New Roman"/>
          <w:color w:val="282828"/>
          <w:sz w:val="24"/>
          <w:szCs w:val="24"/>
        </w:rPr>
        <w:t>, МФЦ;</w:t>
      </w:r>
      <w:r>
        <w:rPr>
          <w:rFonts w:ascii="Times New Roman" w:hAnsi="Times New Roman"/>
          <w:color w:val="282828"/>
          <w:sz w:val="24"/>
          <w:szCs w:val="24"/>
        </w:rPr>
        <w:br/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адрес Интернет-сайтов;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- адрес электронной почты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ход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административные процедуры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срок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порядок и формы контроля за предоставлением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основания для отказа в предоставлении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- иная информация о деятельности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1.3.6. Информирование (консультирование) осуществляется специалистами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Информирование проводится на русском языке в форме индивидуального и публичного информирования.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ой администрации </w:t>
      </w:r>
    </w:p>
    <w:p w:rsidR="002E743D" w:rsidRDefault="002E743D" w:rsidP="009F39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  о его утверждении: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в средствах массовой информации;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на официальном Интернет-сайте;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- на информационных стендах.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1.4. Муниципальная услуга предоставляется в срок, не превышающий 30 дней, исчисляемых со дня регистрации в администрации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заявления и комплекта документов заявителя необходимых для предоставления муниципальной услуги.</w:t>
      </w:r>
    </w:p>
    <w:p w:rsidR="002E743D" w:rsidRPr="009F3990" w:rsidRDefault="002E743D" w:rsidP="009F39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Pr="00E16425" w:rsidRDefault="002E743D" w:rsidP="00E1642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E16425">
        <w:rPr>
          <w:rFonts w:ascii="Times New Roman" w:hAnsi="Times New Roman"/>
          <w:b/>
          <w:color w:val="282828"/>
          <w:sz w:val="24"/>
          <w:szCs w:val="24"/>
        </w:rPr>
        <w:t>II. СТАНДАРТ ПРЕДОСТАВЛЕНИЯ МУНИЦИПАЛЬНОЙ УСЛУГИ</w:t>
      </w:r>
    </w:p>
    <w:p w:rsidR="002E743D" w:rsidRPr="00E16425" w:rsidRDefault="002E743D" w:rsidP="004302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2.1. Наименование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>
        <w:rPr>
          <w:rFonts w:ascii="Times New Roman" w:hAnsi="Times New Roman"/>
          <w:bCs/>
          <w:color w:val="282828"/>
          <w:sz w:val="24"/>
          <w:szCs w:val="24"/>
        </w:rPr>
        <w:t>»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2.2.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2.2.1. Муниципальная услуга предоставляется: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поселковой администрацией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Навлинского муниципального района Брянской области.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2.2.2.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>Должностные лица, ответственные за предоставление муниципально</w:t>
      </w:r>
      <w:r>
        <w:rPr>
          <w:rFonts w:ascii="Times New Roman" w:hAnsi="Times New Roman"/>
          <w:color w:val="282828"/>
          <w:sz w:val="24"/>
          <w:szCs w:val="24"/>
        </w:rPr>
        <w:t>й услуги, определяются решением</w:t>
      </w:r>
      <w:r w:rsidRPr="00E16425">
        <w:rPr>
          <w:rFonts w:ascii="Times New Roman" w:hAnsi="Times New Roman"/>
          <w:color w:val="282828"/>
          <w:sz w:val="24"/>
          <w:szCs w:val="24"/>
        </w:rPr>
        <w:t>, которое размещается на Интернет-сайте Уполномоченного органа, на информационном стенде.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E743D" w:rsidRPr="00E16425" w:rsidRDefault="002E743D" w:rsidP="004302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2.3. Результат предоставления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2.3.1. Результатом предоставления муниципальной услуги является: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r w:rsidRPr="00AC0C01">
        <w:rPr>
          <w:rFonts w:ascii="Times New Roman" w:hAnsi="Times New Roman"/>
          <w:bCs/>
          <w:color w:val="282828"/>
          <w:sz w:val="24"/>
          <w:szCs w:val="24"/>
        </w:rPr>
        <w:t>Алтуховского городского поселения</w:t>
      </w:r>
      <w:r>
        <w:rPr>
          <w:rFonts w:ascii="Times New Roman" w:hAnsi="Times New Roman"/>
          <w:color w:val="282828"/>
          <w:sz w:val="24"/>
          <w:szCs w:val="24"/>
        </w:rPr>
        <w:t>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выдача заявителю письменного уведомления об отказе в предоставлении муниципальной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2.4. Срок предоставления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2.5. Правовые основания для предоставления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Конституцией Российской Федерации;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Гражданским кодексом Российской Федерации;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Федеральным законом от 25 февраля 1999 года № 39-ФЗ «Об инвестиционной деятельности в Российской Федерации, осуществляемой в форме капитальных вложений»;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2E743D" w:rsidRPr="00E16425" w:rsidRDefault="002E743D" w:rsidP="004302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2.6.1. Для оказания поддержки субъектам инвестиционной деятельности заявитель подает следующие документы: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2.6.1.1. Документы и информация, которые заявитель должен представить самостоятельно: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обращение (инвестиционное намерение);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нотариально заверенная копия учредительных документов организации - инвестора (для юридического лица),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презентацию инвестиционного проекта с изложением концепции инвестиционного проекта на бумажном или на электронном носителе;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Брянской области». 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2.6.2. Запрещено требовать от заявителя: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копии документов удостоверяющих личность заявителя или его представителя;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E743D" w:rsidRPr="00E16425" w:rsidRDefault="002E743D" w:rsidP="0007077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документов отсутствуют.</w:t>
      </w:r>
    </w:p>
    <w:p w:rsidR="002E743D" w:rsidRPr="00E16425" w:rsidRDefault="002E743D" w:rsidP="0007077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2.8. Исчерпывающий перечень оснований для отказа в предоставлении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2.8.1. В предоставлении муниципальной услуги заявителю может быть отказано: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2E743D" w:rsidRPr="00E16425" w:rsidRDefault="002E743D" w:rsidP="00C334B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взимания. Муниципальная услуга предоставляется бесплатно.</w:t>
      </w:r>
    </w:p>
    <w:p w:rsidR="002E743D" w:rsidRPr="00E16425" w:rsidRDefault="002E743D" w:rsidP="00C334B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2E743D" w:rsidRPr="00E16425" w:rsidRDefault="002E743D" w:rsidP="00975B8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4"/>
          <w:szCs w:val="24"/>
        </w:rPr>
      </w:pPr>
      <w:r w:rsidRPr="00E16425">
        <w:rPr>
          <w:rFonts w:ascii="Times New Roman" w:hAnsi="Times New Roman"/>
          <w:color w:val="282828"/>
          <w:sz w:val="24"/>
          <w:szCs w:val="24"/>
        </w:rPr>
        <w:t>2.11. Срок регистрации запроса заявителя о предоставлении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2.11.3.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 Брянской  области».</w:t>
      </w:r>
    </w:p>
    <w:p w:rsidR="002E743D" w:rsidRPr="00E16425" w:rsidRDefault="002E743D" w:rsidP="00C334B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2.12.1. Раб</w:t>
      </w:r>
      <w:r>
        <w:rPr>
          <w:rFonts w:ascii="Times New Roman" w:hAnsi="Times New Roman"/>
          <w:color w:val="282828"/>
          <w:sz w:val="24"/>
          <w:szCs w:val="24"/>
        </w:rPr>
        <w:t>очие кабинеты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2.12.3. Требования к размещению мест ожидания: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а) места ожидания должны быть оборудованы стульями (кресельными секциями) и (или) скамьями (банкетками);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2.12.4. Требования к оформлению входа в здание: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наименование уполномоченного органа;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режим работы;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в) вход и выход из здания оборудуются соответствующими указателями;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г) информационные таблички должны размещаться рядом с входом либо на двери входа так, чтобы их хорошо видели посетители;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д) фасад здания (строения) должен быть оборудован осветительными приборами;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2.12.6. Требования к местам приема заявителей: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а) кабинеты приема заявителей должны быть оборудованы информац</w:t>
      </w:r>
      <w:r>
        <w:rPr>
          <w:rFonts w:ascii="Times New Roman" w:hAnsi="Times New Roman"/>
          <w:color w:val="282828"/>
          <w:sz w:val="24"/>
          <w:szCs w:val="24"/>
        </w:rPr>
        <w:t xml:space="preserve">ионными табличками с указанием: номера кабинета; </w:t>
      </w:r>
      <w:r w:rsidRPr="00E16425">
        <w:rPr>
          <w:rFonts w:ascii="Times New Roman" w:hAnsi="Times New Roman"/>
          <w:color w:val="282828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времени перерыва на обед;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2.12.7. В целях обеспечения конфиденциальности сведений о заявителе, одним должностным лицом одновременно ведется прием только одного заявителя.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</w:t>
      </w:r>
      <w:r>
        <w:rPr>
          <w:rFonts w:ascii="Times New Roman" w:hAnsi="Times New Roman"/>
          <w:color w:val="282828"/>
          <w:sz w:val="24"/>
          <w:szCs w:val="24"/>
        </w:rPr>
        <w:t xml:space="preserve"> администрация Алтуховского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обеспечивает: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условия для беспрепятственного доступа к зданиям, а также для беспрепятственного пользования средствами связи и информации;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2E743D" w:rsidRPr="00E16425" w:rsidRDefault="002E743D" w:rsidP="00C334B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2.13. Показатели доступности и качества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2.13.2. Показателем доступности является информационная открытость порядка и правил предоставления муниципальной услуги: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наличие административного регламента предоставления муниципальной услуги;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наличие информации об оказании муниципальной услуги в средствах массовой информации, общедоступных местах, на стендах в Уполномоченном органе.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2.13.3. Показателями качества предоставления муниципальной услуги являются: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степень удовлетворенности граждан качеством и доступностью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соблюдение сроков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количество обоснованных жалоб;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регистрация, учет и анализ жалоб и обращений в Уполномоченном органе.</w:t>
      </w:r>
    </w:p>
    <w:p w:rsidR="002E743D" w:rsidRPr="002772B7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Брянской области» при наличии технической возможности.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</w:t>
      </w:r>
      <w:r>
        <w:rPr>
          <w:rFonts w:ascii="Times New Roman" w:hAnsi="Times New Roman"/>
          <w:color w:val="282828"/>
          <w:sz w:val="24"/>
          <w:szCs w:val="24"/>
        </w:rPr>
        <w:t xml:space="preserve">лтуховской поселковой администрацией </w:t>
      </w:r>
      <w:r w:rsidRPr="00E16425">
        <w:rPr>
          <w:rFonts w:ascii="Times New Roman" w:hAnsi="Times New Roman"/>
          <w:color w:val="282828"/>
          <w:sz w:val="24"/>
          <w:szCs w:val="24"/>
        </w:rPr>
        <w:t>Навлинского муниципального района и МФЦ.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E743D" w:rsidRPr="00E16425" w:rsidRDefault="002E743D" w:rsidP="00E1642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E16425">
        <w:rPr>
          <w:rFonts w:ascii="Times New Roman" w:hAnsi="Times New Roman"/>
          <w:b/>
          <w:color w:val="282828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/>
          <w:b/>
          <w:color w:val="282828"/>
          <w:sz w:val="24"/>
          <w:szCs w:val="24"/>
        </w:rPr>
        <w:t>ЫХ ПРОЦЕДУР В ЭЛЕКТРОННОЙ ФОРМЕ.</w:t>
      </w:r>
    </w:p>
    <w:p w:rsidR="002E743D" w:rsidRPr="00E16425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3.1. Исчерпывающий перечень административных процедур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Организация предоставления муниципальной услуги включает в себя следующие административные процедуры: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1) прием обращения (инвестиционного намерения), поступившего в от заявителя;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2) принятие решения Главы администрации курирующего деятельность, о реализации инвестиционного проекта 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3) подбор инвестиционных площадок, пригодных для размещения инвестиционного проекта;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</w:t>
      </w:r>
      <w:r>
        <w:rPr>
          <w:rFonts w:ascii="Times New Roman" w:hAnsi="Times New Roman"/>
          <w:color w:val="282828"/>
          <w:sz w:val="24"/>
          <w:szCs w:val="24"/>
        </w:rPr>
        <w:t>на территории 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 xml:space="preserve">5)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 Прием обращения (инвестиционного намерения), поступившего от заявителя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3.2.1. Основанием для начала административной процедуры является письменное обращение или инвестиционное намерение заявителя непосредственно в А</w:t>
      </w:r>
      <w:r>
        <w:rPr>
          <w:rFonts w:ascii="Times New Roman" w:hAnsi="Times New Roman"/>
          <w:color w:val="282828"/>
          <w:sz w:val="24"/>
          <w:szCs w:val="24"/>
        </w:rPr>
        <w:t>лтуховскую поселковую а</w:t>
      </w:r>
      <w:r w:rsidRPr="00E16425">
        <w:rPr>
          <w:rFonts w:ascii="Times New Roman" w:hAnsi="Times New Roman"/>
          <w:color w:val="282828"/>
          <w:sz w:val="24"/>
          <w:szCs w:val="24"/>
        </w:rPr>
        <w:t>дминис</w:t>
      </w:r>
      <w:r>
        <w:rPr>
          <w:rFonts w:ascii="Times New Roman" w:hAnsi="Times New Roman"/>
          <w:color w:val="282828"/>
          <w:sz w:val="24"/>
          <w:szCs w:val="24"/>
        </w:rPr>
        <w:t>трацию</w:t>
      </w:r>
      <w:r w:rsidRPr="00E16425">
        <w:rPr>
          <w:rFonts w:ascii="Times New Roman" w:hAnsi="Times New Roman"/>
          <w:color w:val="282828"/>
          <w:sz w:val="24"/>
          <w:szCs w:val="24"/>
        </w:rPr>
        <w:t>, а также через МФЦ, в том числе посредством региональной и федеральной информационной системы «Портал государственных и муниципальных услуг (функций)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Брянской области и «Единый портал государственных и муниципальных услуг (функций) с целью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Срок предоставления муниципальной услуги начинается исчисляться: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 момента поступления обращения (инвестиционного намерения) непосредственного в Уполномоченный орган;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 момента поступления заявления в МФЦ в случае обращения за предоставлением муниципальной услуги через МФЦ;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Регистрация обращения (инвестиционного намерения) в МФЦ осуществляется в соответствии с регламентом работы МФЦ.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</w:t>
      </w:r>
      <w:r>
        <w:rPr>
          <w:rFonts w:ascii="Times New Roman" w:hAnsi="Times New Roman"/>
          <w:color w:val="282828"/>
          <w:sz w:val="24"/>
          <w:szCs w:val="24"/>
        </w:rPr>
        <w:t>.2. Специалист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администрации, ответственный за прием документов: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3.2.2.1. Устанавливает личность заявителя либо полномочия представителя;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3.2.2.2. Выявляет предмет обращения (информационная, консультационная, имущественная, финансовая поддержка);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3.2.2.3. Проводит первичную проверку заполненного обращения (инвестиционного намерения).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3.2.2.4. Проверяет соблюдение следующих требований: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текст обращения (инвестиционного намерения) написан разборчиво;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текст обращения (инвестиционного намерения) не исполнены карандашом.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3.2.2.6. Результат административной процедуры - прием обращения (инвестиционного намерения) в установленном порядке.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3.2.2.7. Время выполнения административной процедуры по приему заявления не должно превышать 1 рабочего дня.</w:t>
      </w:r>
    </w:p>
    <w:p w:rsidR="002E743D" w:rsidRPr="00E16425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3.3. Принятие решения о реализации инвестиционного проекта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t>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3.3.2. А</w:t>
      </w:r>
      <w:r>
        <w:rPr>
          <w:rFonts w:ascii="Times New Roman" w:hAnsi="Times New Roman"/>
          <w:color w:val="282828"/>
          <w:sz w:val="24"/>
          <w:szCs w:val="24"/>
        </w:rPr>
        <w:t>лтуховская поселковая администрация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принимает решение о целесообразности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3.3.3. Результат административной процедуры – принятие решения для дальнейшего предоставления муниципальной услуги.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3.3.4. Время выполнения административной процедуры не должно превышать 3 (три) рабочих дня.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3.4. Подбор инвестиционных площадок, пригодных для размещения инвестиционного проекта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3.4.2. Специалист производит анализ имеющихся свободных инвестиционных площадок в границах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и осуществляет подбор площадки, которая отвечает всем требованиям инициатора проекта.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3.4.3. Результат административной процедуры - формирование перечня инвестиционных площадок, подходящих для реализации инвестиционного проекта.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2E743D" w:rsidRPr="00E16425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является инвестиционное намерение инициатора проект.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3.5.4 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не должно превышать 1 рабочего дня.</w:t>
      </w:r>
    </w:p>
    <w:p w:rsidR="002E743D" w:rsidRPr="00E16425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является комплект документов, предусмотренный п. 2.6.1 настоящего административного регламента и проект Соглашения.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3.6.2. Уполномоченный орган рассматривает проект Соглашения с приложенным пакетом документов и, в случае отсутствия разногласий, направляет подписанный со стороны А</w:t>
      </w:r>
      <w:r>
        <w:rPr>
          <w:rFonts w:ascii="Times New Roman" w:hAnsi="Times New Roman"/>
          <w:color w:val="282828"/>
          <w:sz w:val="24"/>
          <w:szCs w:val="24"/>
        </w:rPr>
        <w:t>лтуховской поселковой администрации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экземпляр проекта Соглашения заявителю.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color w:val="282828"/>
          <w:sz w:val="24"/>
          <w:szCs w:val="24"/>
        </w:rPr>
        <w:t>Алтуховского 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ского поселения не должно превышать 5 (пяти) рабочих дней.</w:t>
      </w:r>
    </w:p>
    <w:p w:rsidR="002E743D" w:rsidRPr="00E16425" w:rsidRDefault="002E743D" w:rsidP="002772B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 Принятие решения о предоставлении муниципальной услуги Уполномоченным органом либо об отказе в предоставлении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</w:t>
      </w:r>
      <w:r>
        <w:rPr>
          <w:rFonts w:ascii="Times New Roman" w:hAnsi="Times New Roman"/>
          <w:color w:val="282828"/>
          <w:sz w:val="24"/>
          <w:szCs w:val="24"/>
        </w:rPr>
        <w:t xml:space="preserve"> Алтуховской поселковой администрации </w:t>
      </w:r>
      <w:r w:rsidRPr="00E16425">
        <w:rPr>
          <w:rFonts w:ascii="Times New Roman" w:hAnsi="Times New Roman"/>
          <w:color w:val="282828"/>
          <w:sz w:val="24"/>
          <w:szCs w:val="24"/>
        </w:rPr>
        <w:t>и комплект документов, предусмотренный п. 2.6.1 настоящего Административного регламента.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3.5.5.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3.5.6. Уполномоченный орган в письменной форме уведомляет инициатора проекта о принятом решении.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3.5.8.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3.5.9. Время выполнения административной процедуры не должно превышать 3 (трех) рабочих дней.</w:t>
      </w:r>
    </w:p>
    <w:p w:rsidR="002E743D" w:rsidRPr="00E16425" w:rsidRDefault="002E743D" w:rsidP="00E1642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E16425">
        <w:rPr>
          <w:rFonts w:ascii="Times New Roman" w:hAnsi="Times New Roman"/>
          <w:b/>
          <w:color w:val="282828"/>
          <w:sz w:val="24"/>
          <w:szCs w:val="24"/>
        </w:rPr>
        <w:t>IV. ФОРМЫ КОНТРОЛЯ ЗА ИСПОЛНЕНИЕМ АДМИНИСТРАТИВНОГО РЕГЛАМЕНТА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4.2.2. Проверки могут быть плановыми и внеплановыми.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Должностное лицо несет персональную ответственность за: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соблюдение установленного порядка приема документов;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принятие надлежащих мер по полной и всесторонней проверке представленных документов;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соблюдение сроков рассмотрения документов, соблюдение порядка выдачи документов;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учет выданных документов;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своевременное формирование, ведение и надлежащее хранение документов.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Pr="00052575" w:rsidRDefault="002E743D" w:rsidP="0005257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052575">
        <w:rPr>
          <w:rFonts w:ascii="Times New Roman" w:hAnsi="Times New Roman"/>
          <w:b/>
          <w:color w:val="282828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 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5.2. Предмет жалобы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нарушение срока регистрации заявления о предоставлении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нарушение срока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>
        <w:rPr>
          <w:rFonts w:ascii="Times New Roman" w:hAnsi="Times New Roman"/>
          <w:color w:val="282828"/>
          <w:sz w:val="24"/>
          <w:szCs w:val="24"/>
        </w:rPr>
        <w:t>Алтуховское  городское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поселение» для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>
        <w:rPr>
          <w:rFonts w:ascii="Times New Roman" w:hAnsi="Times New Roman"/>
          <w:color w:val="282828"/>
          <w:sz w:val="24"/>
          <w:szCs w:val="24"/>
        </w:rPr>
        <w:t>Алтуховское  городское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поселение» для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>
        <w:rPr>
          <w:rFonts w:ascii="Times New Roman" w:hAnsi="Times New Roman"/>
          <w:color w:val="282828"/>
          <w:sz w:val="24"/>
          <w:szCs w:val="24"/>
        </w:rPr>
        <w:t>Алтуховское  городское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поселение»;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</w:t>
      </w:r>
      <w:r>
        <w:rPr>
          <w:rFonts w:ascii="Times New Roman" w:hAnsi="Times New Roman"/>
          <w:color w:val="282828"/>
          <w:sz w:val="24"/>
          <w:szCs w:val="24"/>
        </w:rPr>
        <w:t>Алтуховское  городское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 поселение»;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5.3.1. Жалобы на муниципальн</w:t>
      </w:r>
      <w:r>
        <w:rPr>
          <w:rFonts w:ascii="Times New Roman" w:hAnsi="Times New Roman"/>
          <w:color w:val="282828"/>
          <w:sz w:val="24"/>
          <w:szCs w:val="24"/>
        </w:rPr>
        <w:t>ого служащего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администрации, решения и действия (бездействие) которого обжалуются, п</w:t>
      </w:r>
      <w:r>
        <w:rPr>
          <w:rFonts w:ascii="Times New Roman" w:hAnsi="Times New Roman"/>
          <w:color w:val="282828"/>
          <w:sz w:val="24"/>
          <w:szCs w:val="24"/>
        </w:rPr>
        <w:t>одаются Главе Алтуховской поселков</w:t>
      </w:r>
      <w:r w:rsidRPr="00E16425">
        <w:rPr>
          <w:rFonts w:ascii="Times New Roman" w:hAnsi="Times New Roman"/>
          <w:color w:val="282828"/>
          <w:sz w:val="24"/>
          <w:szCs w:val="24"/>
        </w:rPr>
        <w:t>ой администрации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5.3.2.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5.4. Порядок подачи и рассмотрения жалобы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5.5. Сроки рассмотрения жалобы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/>
          <w:color w:val="282828"/>
          <w:sz w:val="24"/>
          <w:szCs w:val="24"/>
        </w:rPr>
        <w:t>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5.6.1. Случаи оставления жалобы без ответа: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5.6.2. Случаи отказа в удовлетворении жалобы: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отсутствие нарушения порядка предоставления муниципальной услуги;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5.7. Результат рассмотрения жалобы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5.7.1. По результатам рассмотрения жалобы принимается одно из следующих решений: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color w:val="282828"/>
          <w:sz w:val="24"/>
          <w:szCs w:val="24"/>
        </w:rPr>
        <w:t>муниципального образования «Алтуховское город</w:t>
      </w:r>
      <w:r w:rsidRPr="00E16425">
        <w:rPr>
          <w:rFonts w:ascii="Times New Roman" w:hAnsi="Times New Roman"/>
          <w:color w:val="282828"/>
          <w:sz w:val="24"/>
          <w:szCs w:val="24"/>
        </w:rPr>
        <w:t>ское поселение», а также в иных формах;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об отказе в удовлетворении жалобы.</w:t>
      </w: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5.8. Порядок информирования заявителя о </w:t>
      </w:r>
      <w:r>
        <w:rPr>
          <w:rFonts w:ascii="Times New Roman" w:hAnsi="Times New Roman"/>
          <w:color w:val="282828"/>
          <w:sz w:val="24"/>
          <w:szCs w:val="24"/>
        </w:rPr>
        <w:t>результатах рассмотрения жалобы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5.9. Порядок обжалования решения по жалобе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5.9.1. В досудебном порядке могут быть обжалованы действия (бездействие) и решения: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должностных лиц Уполномоченного органа, муниципальных служащих – Главе </w:t>
      </w:r>
      <w:r>
        <w:rPr>
          <w:rFonts w:ascii="Times New Roman" w:hAnsi="Times New Roman"/>
          <w:color w:val="282828"/>
          <w:sz w:val="24"/>
          <w:szCs w:val="24"/>
        </w:rPr>
        <w:t>Алтуховской поселковой администрации;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МФЦ - в Уполномоченный орган, заключивший соглашение о взаимодействии с многофункциональным центром. 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E16425">
        <w:rPr>
          <w:rFonts w:ascii="Times New Roman" w:hAnsi="Times New Roman"/>
          <w:color w:val="282828"/>
          <w:sz w:val="24"/>
          <w:szCs w:val="24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5.11. Способы информирования заявителей о порядке подачи и рассмотрения жалобы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</w:rPr>
        <w:tab/>
      </w:r>
      <w:r w:rsidRPr="00E16425">
        <w:rPr>
          <w:rFonts w:ascii="Times New Roman" w:hAnsi="Times New Roman"/>
          <w:color w:val="282828"/>
          <w:sz w:val="24"/>
          <w:szCs w:val="24"/>
        </w:rPr>
        <w:t>5.11.1 Жалоба должна содержать: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 xml:space="preserve">сведения об обжалуемых решениях и действиях (бездействии) Уполномоченного органа, </w:t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должностного лица Уполномоченного органа либо муниципального служащего;</w:t>
      </w:r>
      <w:r w:rsidRPr="00E16425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</w:rPr>
        <w:t xml:space="preserve">- </w:t>
      </w:r>
      <w:r w:rsidRPr="00E16425">
        <w:rPr>
          <w:rFonts w:ascii="Times New Roman" w:hAnsi="Times New Roman"/>
          <w:color w:val="282828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Pr="00147BF0" w:rsidRDefault="002E743D" w:rsidP="001A492C">
      <w:pPr>
        <w:jc w:val="center"/>
        <w:rPr>
          <w:rFonts w:ascii="Times New Roman" w:hAnsi="Times New Roman"/>
          <w:b/>
          <w:sz w:val="32"/>
          <w:szCs w:val="32"/>
        </w:rPr>
      </w:pPr>
      <w:r w:rsidRPr="00147BF0">
        <w:rPr>
          <w:rFonts w:ascii="Times New Roman" w:hAnsi="Times New Roman"/>
          <w:b/>
          <w:sz w:val="32"/>
          <w:szCs w:val="32"/>
        </w:rPr>
        <w:t>ИНВЕСТИЦИОННОЕ НАМЕРЕНИЕ</w:t>
      </w:r>
    </w:p>
    <w:p w:rsidR="002E743D" w:rsidRPr="00147BF0" w:rsidRDefault="002E743D" w:rsidP="001A492C">
      <w:pPr>
        <w:jc w:val="center"/>
        <w:rPr>
          <w:rFonts w:ascii="Times New Roman" w:hAnsi="Times New Roman"/>
          <w:sz w:val="32"/>
          <w:szCs w:val="32"/>
        </w:rPr>
      </w:pPr>
      <w:r w:rsidRPr="00147BF0">
        <w:rPr>
          <w:rFonts w:ascii="Times New Roman" w:hAnsi="Times New Roman"/>
          <w:sz w:val="32"/>
          <w:szCs w:val="32"/>
        </w:rPr>
        <w:t>(примерная форма)</w:t>
      </w:r>
    </w:p>
    <w:p w:rsidR="002E743D" w:rsidRPr="00147BF0" w:rsidRDefault="002E743D" w:rsidP="001A492C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BF0">
        <w:rPr>
          <w:rFonts w:ascii="Times New Roman" w:hAnsi="Times New Roman"/>
          <w:b/>
          <w:sz w:val="28"/>
          <w:szCs w:val="28"/>
        </w:rPr>
        <w:t>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Дата и место регистрации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ind w:right="9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Pr="00147BF0" w:rsidRDefault="002E743D" w:rsidP="001A492C">
      <w:pPr>
        <w:jc w:val="both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1A492C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BF0">
        <w:rPr>
          <w:rFonts w:ascii="Times New Roman" w:hAnsi="Times New Roman"/>
          <w:b/>
          <w:sz w:val="28"/>
          <w:szCs w:val="28"/>
        </w:rPr>
        <w:t>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Дата и место регистрации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Собственники организации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Годовой оборот организации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Потребители продукции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Проекты, реализованные в России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Default="002E743D" w:rsidP="001A49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1A492C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BF0">
        <w:rPr>
          <w:rFonts w:ascii="Times New Roman" w:hAnsi="Times New Roman"/>
          <w:b/>
          <w:sz w:val="28"/>
          <w:szCs w:val="28"/>
        </w:rPr>
        <w:t>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286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Телефон,факс,</w:t>
            </w:r>
          </w:p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Pr="00147BF0" w:rsidRDefault="002E743D" w:rsidP="001A492C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2E743D" w:rsidRPr="00147BF0" w:rsidTr="00EA0ACA">
        <w:tc>
          <w:tcPr>
            <w:tcW w:w="946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946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946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785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Стадия проработки проекта</w:t>
            </w:r>
          </w:p>
        </w:tc>
        <w:tc>
          <w:tcPr>
            <w:tcW w:w="4679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Pr="00147BF0" w:rsidRDefault="002E743D" w:rsidP="001A492C">
      <w:pPr>
        <w:rPr>
          <w:rFonts w:ascii="Times New Roman" w:hAnsi="Times New Roman"/>
          <w:sz w:val="28"/>
          <w:szCs w:val="28"/>
        </w:rPr>
      </w:pPr>
    </w:p>
    <w:p w:rsidR="002E743D" w:rsidRDefault="002E743D" w:rsidP="001A49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Рамочные показатели проекта</w:t>
      </w:r>
    </w:p>
    <w:p w:rsidR="002E743D" w:rsidRPr="00147BF0" w:rsidRDefault="002E743D" w:rsidP="001A492C">
      <w:pPr>
        <w:spacing w:after="0" w:line="240" w:lineRule="auto"/>
        <w:ind w:left="306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rPr>
          <w:trHeight w:val="320"/>
        </w:trPr>
        <w:tc>
          <w:tcPr>
            <w:tcW w:w="4619" w:type="dxa"/>
            <w:vMerge w:val="restart"/>
          </w:tcPr>
          <w:p w:rsidR="002E743D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Формы инвестиций (указать в соответствии с приведенной ниже классификацией):</w:t>
            </w:r>
          </w:p>
          <w:p w:rsidR="002E743D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</w:rPr>
              <w:t>по основным целям инвестирования</w:t>
            </w: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ooltip="Прямые инвестиции" w:history="1">
              <w:r w:rsidRPr="00147BF0">
                <w:rPr>
                  <w:rFonts w:ascii="Times New Roman" w:hAnsi="Times New Roman"/>
                  <w:b/>
                  <w:u w:val="single"/>
                </w:rPr>
                <w:t>прямые инвестиции</w:t>
              </w:r>
            </w:hyperlink>
            <w:r w:rsidRPr="00147BF0">
              <w:rPr>
                <w:rFonts w:ascii="Times New Roman" w:hAnsi="Times New Roman"/>
              </w:rPr>
              <w:t xml:space="preserve"> (к прямым инвестициям</w:t>
            </w:r>
            <w:r>
              <w:rPr>
                <w:rFonts w:ascii="Times New Roman" w:hAnsi="Times New Roman"/>
              </w:rPr>
              <w:t xml:space="preserve"> </w:t>
            </w:r>
            <w:r w:rsidRPr="00147BF0">
              <w:rPr>
                <w:rFonts w:ascii="Times New Roman" w:hAnsi="Times New Roman"/>
              </w:rPr>
              <w:t xml:space="preserve">относятся </w:t>
            </w:r>
            <w:hyperlink r:id="rId7" w:tooltip="Инвестиции" w:history="1">
              <w:r w:rsidRPr="00147BF0">
                <w:rPr>
                  <w:rFonts w:ascii="Times New Roman" w:hAnsi="Times New Roman"/>
                  <w:u w:val="single"/>
                </w:rPr>
                <w:t>инвестиции</w:t>
              </w:r>
            </w:hyperlink>
            <w:r w:rsidRPr="00147BF0">
              <w:rPr>
                <w:rFonts w:ascii="Times New Roman" w:hAnsi="Times New Roman"/>
              </w:rPr>
              <w:t xml:space="preserve">, в результате которых </w:t>
            </w:r>
            <w:hyperlink r:id="rId8" w:tooltip="Инвестор" w:history="1">
              <w:r w:rsidRPr="00147BF0">
                <w:rPr>
                  <w:rFonts w:ascii="Times New Roman" w:hAnsi="Times New Roman"/>
                  <w:u w:val="single"/>
                </w:rPr>
                <w:t>инвестор</w:t>
              </w:r>
            </w:hyperlink>
            <w:r w:rsidRPr="00147BF0">
              <w:rPr>
                <w:rFonts w:ascii="Times New Roman" w:hAnsi="Times New Roman"/>
              </w:rPr>
              <w:t xml:space="preserve"> получает долю в </w:t>
            </w:r>
            <w:hyperlink r:id="rId9" w:tooltip="Уставный капитал" w:history="1">
              <w:r w:rsidRPr="00147BF0">
                <w:rPr>
                  <w:rFonts w:ascii="Times New Roman" w:hAnsi="Times New Roman"/>
                  <w:u w:val="single"/>
                </w:rPr>
                <w:t>уставном капитале</w:t>
              </w:r>
            </w:hyperlink>
            <w:hyperlink r:id="rId10" w:tooltip="Предприятие" w:history="1">
              <w:r w:rsidRPr="00147BF0">
                <w:rPr>
                  <w:rFonts w:ascii="Times New Roman" w:hAnsi="Times New Roman"/>
                  <w:u w:val="single"/>
                </w:rPr>
                <w:t>предприятия</w:t>
              </w:r>
            </w:hyperlink>
            <w:r w:rsidRPr="00147BF0">
              <w:rPr>
                <w:rFonts w:ascii="Times New Roman" w:hAnsi="Times New Roman"/>
              </w:rPr>
              <w:t xml:space="preserve"> не менее 10 %;</w:t>
            </w:r>
          </w:p>
          <w:p w:rsidR="002E743D" w:rsidRPr="00147BF0" w:rsidRDefault="002E743D" w:rsidP="00EA0A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1" w:tooltip="Портфельные инвестиции" w:history="1">
              <w:r w:rsidRPr="00147BF0">
                <w:rPr>
                  <w:rFonts w:ascii="Times New Roman" w:hAnsi="Times New Roman"/>
                  <w:b/>
                  <w:u w:val="single"/>
                </w:rPr>
                <w:t>портфельные инвестиции</w:t>
              </w:r>
            </w:hyperlink>
            <w:r w:rsidRPr="00147BF0">
              <w:rPr>
                <w:rFonts w:ascii="Times New Roman" w:hAnsi="Times New Roman"/>
              </w:rPr>
              <w:t xml:space="preserve"> (</w:t>
            </w:r>
            <w:hyperlink r:id="rId12" w:tooltip="Инвестиции" w:history="1">
              <w:r w:rsidRPr="00147BF0">
                <w:rPr>
                  <w:rFonts w:ascii="Times New Roman" w:hAnsi="Times New Roman"/>
                  <w:u w:val="single"/>
                </w:rPr>
                <w:t>инвестиции</w:t>
              </w:r>
            </w:hyperlink>
            <w:r w:rsidRPr="00147BF0">
              <w:rPr>
                <w:rFonts w:ascii="Times New Roman" w:hAnsi="Times New Roman"/>
              </w:rPr>
              <w:t xml:space="preserve"> в </w:t>
            </w:r>
            <w:hyperlink r:id="rId13" w:tooltip="Ценные бумаги" w:history="1">
              <w:r w:rsidRPr="00147BF0">
                <w:rPr>
                  <w:rFonts w:ascii="Times New Roman" w:hAnsi="Times New Roman"/>
                  <w:u w:val="single"/>
                </w:rPr>
                <w:t>ценные бумаги</w:t>
              </w:r>
            </w:hyperlink>
            <w:r w:rsidRPr="00147BF0">
              <w:rPr>
                <w:rFonts w:ascii="Times New Roman" w:hAnsi="Times New Roman"/>
              </w:rPr>
              <w:t xml:space="preserve">, формируемые в виде </w:t>
            </w:r>
            <w:hyperlink r:id="rId14" w:tooltip="Портфель (финансы)" w:history="1">
              <w:r w:rsidRPr="00147BF0">
                <w:rPr>
                  <w:rFonts w:ascii="Times New Roman" w:hAnsi="Times New Roman"/>
                  <w:u w:val="single"/>
                </w:rPr>
                <w:t>портфеля</w:t>
              </w:r>
            </w:hyperlink>
            <w:r w:rsidRPr="00147BF0">
              <w:rPr>
                <w:rFonts w:ascii="Times New Roman" w:hAnsi="Times New Roman"/>
              </w:rPr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5" w:tooltip="Акция (финансы)" w:history="1">
              <w:r w:rsidRPr="00147BF0">
                <w:rPr>
                  <w:rFonts w:ascii="Times New Roman" w:hAnsi="Times New Roman"/>
                  <w:u w:val="single"/>
                </w:rPr>
                <w:t>акциями</w:t>
              </w:r>
            </w:hyperlink>
            <w:r w:rsidRPr="00147BF0">
              <w:rPr>
                <w:rFonts w:ascii="Times New Roman" w:hAnsi="Times New Roman"/>
              </w:rPr>
              <w:t xml:space="preserve"> компаний, </w:t>
            </w:r>
            <w:hyperlink r:id="rId16" w:tooltip="Облигация" w:history="1">
              <w:r w:rsidRPr="00147BF0">
                <w:rPr>
                  <w:rFonts w:ascii="Times New Roman" w:hAnsi="Times New Roman"/>
                  <w:u w:val="single"/>
                </w:rPr>
                <w:t>облигациями</w:t>
              </w:r>
            </w:hyperlink>
            <w:r w:rsidRPr="00147BF0">
              <w:rPr>
                <w:rFonts w:ascii="Times New Roman" w:hAnsi="Times New Roman"/>
              </w:rPr>
              <w:t xml:space="preserve"> и пр., и не предусматривает со стороны </w:t>
            </w:r>
            <w:hyperlink r:id="rId17" w:tooltip="Инвестор" w:history="1">
              <w:r w:rsidRPr="00147BF0">
                <w:rPr>
                  <w:rFonts w:ascii="Times New Roman" w:hAnsi="Times New Roman"/>
                  <w:u w:val="single"/>
                </w:rPr>
                <w:t>инвестора</w:t>
              </w:r>
            </w:hyperlink>
            <w:r w:rsidRPr="00147BF0">
              <w:rPr>
                <w:rFonts w:ascii="Times New Roman" w:hAnsi="Times New Roman"/>
              </w:rPr>
              <w:t xml:space="preserve"> участия в оперативном управлении предприятием, выпустившим ценные бумаги.</w:t>
            </w:r>
          </w:p>
          <w:p w:rsidR="002E743D" w:rsidRPr="00147BF0" w:rsidRDefault="002E743D" w:rsidP="00EA0ACA">
            <w:pPr>
              <w:rPr>
                <w:rFonts w:ascii="Times New Roman" w:hAnsi="Times New Roman"/>
                <w:b/>
              </w:rPr>
            </w:pPr>
            <w:r w:rsidRPr="00147BF0">
              <w:rPr>
                <w:rFonts w:ascii="Times New Roman" w:hAnsi="Times New Roman"/>
                <w:b/>
              </w:rPr>
              <w:t>по срокам вложения</w:t>
            </w:r>
          </w:p>
          <w:p w:rsidR="002E743D" w:rsidRPr="00147BF0" w:rsidRDefault="002E743D" w:rsidP="00EA0A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краткосрочные (до одного года);</w:t>
            </w:r>
          </w:p>
          <w:p w:rsidR="002E743D" w:rsidRPr="00147BF0" w:rsidRDefault="002E743D" w:rsidP="00EA0A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среднесрочные (1-3 года);</w:t>
            </w:r>
          </w:p>
          <w:p w:rsidR="002E743D" w:rsidRPr="00147BF0" w:rsidRDefault="002E743D" w:rsidP="00EA0A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долгосрочные (свыше 3-5 лет).</w:t>
            </w:r>
          </w:p>
          <w:p w:rsidR="002E743D" w:rsidRPr="00147BF0" w:rsidRDefault="002E743D" w:rsidP="00EA0ACA">
            <w:pPr>
              <w:rPr>
                <w:rFonts w:ascii="Times New Roman" w:hAnsi="Times New Roman"/>
                <w:b/>
              </w:rPr>
            </w:pPr>
            <w:r w:rsidRPr="00147BF0">
              <w:rPr>
                <w:rFonts w:ascii="Times New Roman" w:hAnsi="Times New Roman"/>
                <w:b/>
              </w:rPr>
              <w:t>по форме собственности на инвестиционные ресурсы</w:t>
            </w:r>
          </w:p>
          <w:p w:rsidR="002E743D" w:rsidRPr="00147BF0" w:rsidRDefault="002E743D" w:rsidP="00EA0A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8" w:tooltip="Частные капиталовложения" w:history="1">
              <w:r w:rsidRPr="00147BF0">
                <w:rPr>
                  <w:rFonts w:ascii="Times New Roman" w:hAnsi="Times New Roman"/>
                  <w:u w:val="single"/>
                </w:rPr>
                <w:t>частные</w:t>
              </w:r>
            </w:hyperlink>
            <w:r w:rsidRPr="00147BF0">
              <w:rPr>
                <w:rFonts w:ascii="Times New Roman" w:hAnsi="Times New Roman"/>
              </w:rPr>
              <w:t>;</w:t>
            </w:r>
          </w:p>
          <w:p w:rsidR="002E743D" w:rsidRPr="00147BF0" w:rsidRDefault="002E743D" w:rsidP="00EA0A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государственные;</w:t>
            </w:r>
          </w:p>
          <w:p w:rsidR="002E743D" w:rsidRPr="00147BF0" w:rsidRDefault="002E743D" w:rsidP="00EA0A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9" w:tooltip="Иностранные инвестиции" w:history="1">
              <w:r w:rsidRPr="00147BF0">
                <w:rPr>
                  <w:rFonts w:ascii="Times New Roman" w:hAnsi="Times New Roman"/>
                  <w:u w:val="single"/>
                </w:rPr>
                <w:t>иностранные</w:t>
              </w:r>
            </w:hyperlink>
            <w:r w:rsidRPr="00147BF0">
              <w:rPr>
                <w:rFonts w:ascii="Times New Roman" w:hAnsi="Times New Roman"/>
              </w:rPr>
              <w:t>;</w:t>
            </w:r>
          </w:p>
          <w:p w:rsidR="002E743D" w:rsidRPr="005D30EE" w:rsidRDefault="002E743D" w:rsidP="00EA0A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смешанные.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 основным целям-</w:t>
            </w:r>
          </w:p>
        </w:tc>
      </w:tr>
      <w:tr w:rsidR="002E743D" w:rsidRPr="00147BF0" w:rsidTr="00EA0ACA">
        <w:trPr>
          <w:trHeight w:val="320"/>
        </w:trPr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 срокам вложения-</w:t>
            </w:r>
          </w:p>
        </w:tc>
      </w:tr>
      <w:tr w:rsidR="002E743D" w:rsidRPr="00147BF0" w:rsidTr="001A492C">
        <w:trPr>
          <w:trHeight w:val="5610"/>
        </w:trPr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2E743D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 форме собственности на инвестиционные ресурсы-</w:t>
            </w: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A492C" w:rsidRDefault="002E743D" w:rsidP="001A4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Default="002E743D" w:rsidP="001A492C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743D" w:rsidRPr="001A492C" w:rsidRDefault="002E743D" w:rsidP="001A492C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1A492C">
        <w:trPr>
          <w:trHeight w:val="70"/>
        </w:trPr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1-я очередь</w:t>
            </w:r>
          </w:p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2-я очередь и т.д.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Срок строительства</w:t>
            </w:r>
          </w:p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1-я очередь</w:t>
            </w:r>
          </w:p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2-я очередь и т.д.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Виды воздействия на компоненты окружающей среды</w:t>
            </w:r>
          </w:p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 w:val="restart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Количество загрязняющих веществ (тонн в год)</w:t>
            </w: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Отходы производства</w:t>
            </w: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виды</w:t>
            </w:r>
          </w:p>
        </w:tc>
        <w:tc>
          <w:tcPr>
            <w:tcW w:w="1085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69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токсичность</w:t>
            </w:r>
          </w:p>
        </w:tc>
        <w:tc>
          <w:tcPr>
            <w:tcW w:w="1082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Способы утилизации</w:t>
            </w: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  <w:vMerge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4619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2E743D" w:rsidRPr="00147BF0" w:rsidRDefault="002E743D" w:rsidP="00EA0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Pr="00147BF0" w:rsidRDefault="002E743D" w:rsidP="001A492C">
      <w:pPr>
        <w:rPr>
          <w:rFonts w:ascii="Times New Roman" w:hAnsi="Times New Roman"/>
          <w:b/>
          <w:sz w:val="28"/>
          <w:szCs w:val="28"/>
        </w:rPr>
      </w:pPr>
    </w:p>
    <w:p w:rsidR="002E743D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6. Предварительные условия предоставления земельного участка</w:t>
      </w:r>
    </w:p>
    <w:p w:rsidR="002E743D" w:rsidRPr="00147BF0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366"/>
        <w:gridCol w:w="2380"/>
        <w:gridCol w:w="2369"/>
      </w:tblGrid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Характеристика территории участка</w:t>
            </w:r>
          </w:p>
        </w:tc>
        <w:tc>
          <w:tcPr>
            <w:tcW w:w="2393" w:type="dxa"/>
          </w:tcPr>
          <w:p w:rsidR="002E743D" w:rsidRPr="00147BF0" w:rsidRDefault="002E743D" w:rsidP="00EA0AC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393" w:type="dxa"/>
          </w:tcPr>
          <w:p w:rsidR="002E743D" w:rsidRPr="00147BF0" w:rsidRDefault="002E743D" w:rsidP="00EA0AC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Возможность расширения</w:t>
            </w:r>
          </w:p>
        </w:tc>
        <w:tc>
          <w:tcPr>
            <w:tcW w:w="2393" w:type="dxa"/>
          </w:tcPr>
          <w:p w:rsidR="002E743D" w:rsidRPr="00147BF0" w:rsidRDefault="002E743D" w:rsidP="00EA0ACA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BF0">
              <w:rPr>
                <w:rFonts w:ascii="Times New Roman" w:hAnsi="Times New Roman"/>
                <w:b/>
                <w:sz w:val="28"/>
                <w:szCs w:val="28"/>
              </w:rPr>
              <w:t>Желаемая геометрия участка</w:t>
            </w:r>
          </w:p>
        </w:tc>
      </w:tr>
      <w:tr w:rsidR="002E743D" w:rsidRPr="00147BF0" w:rsidTr="00EA0ACA">
        <w:tc>
          <w:tcPr>
            <w:tcW w:w="2392" w:type="dxa"/>
          </w:tcPr>
          <w:p w:rsidR="002E743D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Требования к строениям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Требования к инфраструктуре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Газ (куб.м/год)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Отопление (Гкал/час)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Пар (бар)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Электроэнергия (кВт)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Водоснабжение (куб.м/год)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Требования к подъездным путям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3D" w:rsidRPr="00147BF0" w:rsidTr="00EA0ACA">
        <w:tc>
          <w:tcPr>
            <w:tcW w:w="2392" w:type="dxa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Предпочтительное право владения земельным участком)</w:t>
            </w:r>
          </w:p>
        </w:tc>
        <w:tc>
          <w:tcPr>
            <w:tcW w:w="7179" w:type="dxa"/>
            <w:gridSpan w:val="3"/>
          </w:tcPr>
          <w:p w:rsidR="002E743D" w:rsidRPr="00147BF0" w:rsidRDefault="002E743D" w:rsidP="00EA0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43D" w:rsidRDefault="002E743D" w:rsidP="00EB1312">
      <w:pPr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Дата составления инвестиционного намерения__________________________</w:t>
      </w:r>
    </w:p>
    <w:p w:rsidR="002E743D" w:rsidRPr="00147BF0" w:rsidRDefault="002E743D" w:rsidP="00EB1312">
      <w:pPr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предоставленную </w:t>
      </w:r>
    </w:p>
    <w:p w:rsidR="002E743D" w:rsidRDefault="002E743D" w:rsidP="00EB1312">
      <w:pPr>
        <w:rPr>
          <w:rFonts w:ascii="Times New Roman" w:hAnsi="Times New Roman"/>
          <w:sz w:val="16"/>
          <w:szCs w:val="16"/>
        </w:rPr>
      </w:pPr>
      <w:r w:rsidRPr="00147BF0">
        <w:rPr>
          <w:rFonts w:ascii="Times New Roman" w:hAnsi="Times New Roman"/>
          <w:sz w:val="28"/>
          <w:szCs w:val="28"/>
        </w:rPr>
        <w:t>информацию      _________________   ___________________     ____________</w:t>
      </w:r>
      <w:r w:rsidRPr="00EB131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2E743D" w:rsidRPr="00EB1312" w:rsidRDefault="002E743D" w:rsidP="00EB1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EB1312">
        <w:rPr>
          <w:rFonts w:ascii="Times New Roman" w:hAnsi="Times New Roman"/>
          <w:sz w:val="16"/>
          <w:szCs w:val="16"/>
        </w:rPr>
        <w:t xml:space="preserve">должность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EB1312">
        <w:rPr>
          <w:rFonts w:ascii="Times New Roman" w:hAnsi="Times New Roman"/>
          <w:sz w:val="16"/>
          <w:szCs w:val="16"/>
        </w:rPr>
        <w:t xml:space="preserve">  (ФИО)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EB1312">
        <w:rPr>
          <w:rFonts w:ascii="Times New Roman" w:hAnsi="Times New Roman"/>
          <w:sz w:val="16"/>
          <w:szCs w:val="16"/>
        </w:rPr>
        <w:t>подпись</w:t>
      </w:r>
    </w:p>
    <w:p w:rsidR="002E743D" w:rsidRPr="00147BF0" w:rsidRDefault="002E743D" w:rsidP="00EB1312">
      <w:pPr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47BF0">
        <w:rPr>
          <w:rFonts w:ascii="Times New Roman" w:hAnsi="Times New Roman"/>
          <w:sz w:val="28"/>
          <w:szCs w:val="28"/>
        </w:rPr>
        <w:t>Контактный телефон_________________________</w:t>
      </w:r>
    </w:p>
    <w:p w:rsidR="002E743D" w:rsidRDefault="002E743D" w:rsidP="00EB13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Приложение 2 </w:t>
      </w:r>
    </w:p>
    <w:p w:rsidR="002E743D" w:rsidRPr="00147BF0" w:rsidRDefault="002E743D" w:rsidP="00EB131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743D" w:rsidRPr="00147BF0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СОГЛАШЕНИЕ</w:t>
      </w:r>
    </w:p>
    <w:p w:rsidR="002E743D" w:rsidRPr="00147BF0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>
        <w:rPr>
          <w:rFonts w:ascii="Times New Roman" w:hAnsi="Times New Roman"/>
          <w:b/>
          <w:sz w:val="28"/>
          <w:szCs w:val="28"/>
        </w:rPr>
        <w:t>Алтух</w:t>
      </w:r>
      <w:r w:rsidRPr="00147BF0">
        <w:rPr>
          <w:rFonts w:ascii="Times New Roman" w:hAnsi="Times New Roman"/>
          <w:b/>
          <w:sz w:val="28"/>
          <w:szCs w:val="28"/>
        </w:rPr>
        <w:t>овского</w:t>
      </w:r>
      <w:r>
        <w:rPr>
          <w:rFonts w:ascii="Times New Roman" w:hAnsi="Times New Roman"/>
          <w:b/>
          <w:sz w:val="28"/>
          <w:szCs w:val="28"/>
        </w:rPr>
        <w:t xml:space="preserve"> город</w:t>
      </w:r>
      <w:r w:rsidRPr="00147BF0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2E743D" w:rsidRPr="00147BF0" w:rsidRDefault="002E743D" w:rsidP="00EB1312">
      <w:pPr>
        <w:jc w:val="center"/>
        <w:rPr>
          <w:rFonts w:ascii="Times New Roman" w:hAnsi="Times New Roman"/>
          <w:sz w:val="32"/>
          <w:szCs w:val="32"/>
        </w:rPr>
      </w:pPr>
      <w:r w:rsidRPr="00147BF0">
        <w:rPr>
          <w:rFonts w:ascii="Times New Roman" w:hAnsi="Times New Roman"/>
          <w:sz w:val="32"/>
          <w:szCs w:val="32"/>
        </w:rPr>
        <w:t>(примерная форма)</w:t>
      </w:r>
    </w:p>
    <w:p w:rsidR="002E743D" w:rsidRPr="00147BF0" w:rsidRDefault="002E743D" w:rsidP="00EB13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Pr="00147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Алтух</w:t>
      </w:r>
      <w:r w:rsidRPr="00147BF0">
        <w:rPr>
          <w:rFonts w:ascii="Times New Roman" w:hAnsi="Times New Roman"/>
          <w:sz w:val="28"/>
          <w:szCs w:val="28"/>
        </w:rPr>
        <w:t>ово                                                                      «____» _______20___г.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лтуховская поселковая администрация</w:t>
      </w:r>
      <w:r w:rsidRPr="00147BF0">
        <w:rPr>
          <w:rFonts w:ascii="Times New Roman" w:hAnsi="Times New Roman"/>
          <w:sz w:val="28"/>
          <w:szCs w:val="28"/>
        </w:rPr>
        <w:t>, именуемая в дальнейшем «Администрация», в лице__________________________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147BF0">
        <w:rPr>
          <w:rFonts w:ascii="Times New Roman" w:hAnsi="Times New Roman"/>
          <w:sz w:val="28"/>
          <w:szCs w:val="28"/>
        </w:rPr>
        <w:t>__, действующего на основании 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147BF0">
        <w:rPr>
          <w:rFonts w:ascii="Times New Roman" w:hAnsi="Times New Roman"/>
          <w:sz w:val="28"/>
          <w:szCs w:val="28"/>
        </w:rPr>
        <w:t>_____, с одной стороны, и____________________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147BF0">
        <w:rPr>
          <w:rFonts w:ascii="Times New Roman" w:hAnsi="Times New Roman"/>
          <w:sz w:val="28"/>
          <w:szCs w:val="28"/>
        </w:rPr>
        <w:t>___________, именуемое в дальнейшем «Инвестор», в лице_____</w:t>
      </w:r>
      <w:r>
        <w:rPr>
          <w:rFonts w:ascii="Times New Roman" w:hAnsi="Times New Roman"/>
          <w:sz w:val="28"/>
          <w:szCs w:val="28"/>
        </w:rPr>
        <w:t>__________</w:t>
      </w:r>
      <w:r w:rsidRPr="00147BF0">
        <w:rPr>
          <w:rFonts w:ascii="Times New Roman" w:hAnsi="Times New Roman"/>
          <w:sz w:val="28"/>
          <w:szCs w:val="28"/>
        </w:rPr>
        <w:t>______________________, действующего на основании ______________</w:t>
      </w:r>
      <w:r>
        <w:rPr>
          <w:rFonts w:ascii="Times New Roman" w:hAnsi="Times New Roman"/>
          <w:sz w:val="28"/>
          <w:szCs w:val="28"/>
        </w:rPr>
        <w:t>_________</w:t>
      </w:r>
      <w:r w:rsidRPr="00147BF0">
        <w:rPr>
          <w:rFonts w:ascii="Times New Roman" w:hAnsi="Times New Roman"/>
          <w:sz w:val="28"/>
          <w:szCs w:val="28"/>
        </w:rPr>
        <w:t>__________, совместно именуемые «Стороны», заключили настоящее Соглашение о нижеследующем:</w:t>
      </w:r>
    </w:p>
    <w:p w:rsidR="002E743D" w:rsidRPr="00147BF0" w:rsidRDefault="002E743D" w:rsidP="00EB13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1.1. Инвестор намереваетс</w:t>
      </w:r>
      <w:r>
        <w:rPr>
          <w:rFonts w:ascii="Times New Roman" w:hAnsi="Times New Roman"/>
          <w:sz w:val="28"/>
          <w:szCs w:val="28"/>
        </w:rPr>
        <w:t>я реализовать на территории Алтуховского город</w:t>
      </w:r>
      <w:r w:rsidRPr="00147BF0">
        <w:rPr>
          <w:rFonts w:ascii="Times New Roman" w:hAnsi="Times New Roman"/>
          <w:sz w:val="28"/>
          <w:szCs w:val="28"/>
        </w:rPr>
        <w:t>ского поселения инвестиционный проект по _________________</w:t>
      </w:r>
      <w:r>
        <w:rPr>
          <w:rFonts w:ascii="Times New Roman" w:hAnsi="Times New Roman"/>
          <w:sz w:val="28"/>
          <w:szCs w:val="28"/>
        </w:rPr>
        <w:t>_</w:t>
      </w:r>
      <w:r w:rsidRPr="00147BF0">
        <w:rPr>
          <w:rFonts w:ascii="Times New Roman" w:hAnsi="Times New Roman"/>
          <w:sz w:val="28"/>
          <w:szCs w:val="28"/>
        </w:rPr>
        <w:t xml:space="preserve">________ (далее именуется  «Инвестиционный проект»). 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1.2. В Инвестиционный проект предполагается вложить инвестиции в размере _________млн. рублей, которые будут способствовать развитию производительных сил</w:t>
      </w:r>
      <w:r>
        <w:rPr>
          <w:rFonts w:ascii="Times New Roman" w:hAnsi="Times New Roman"/>
          <w:sz w:val="28"/>
          <w:szCs w:val="28"/>
        </w:rPr>
        <w:t xml:space="preserve"> Алтуховского город</w:t>
      </w:r>
      <w:r w:rsidRPr="00147BF0">
        <w:rPr>
          <w:rFonts w:ascii="Times New Roman" w:hAnsi="Times New Roman"/>
          <w:sz w:val="28"/>
          <w:szCs w:val="28"/>
        </w:rPr>
        <w:t xml:space="preserve">ского поселения, созданию новых рабочих мест. </w:t>
      </w:r>
    </w:p>
    <w:p w:rsidR="002E743D" w:rsidRPr="00147BF0" w:rsidRDefault="002E743D" w:rsidP="00EB13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2. Намерения Сторон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2.1. Администрация намерена: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2.1.1.1. в предоставлении в соответствии с законодательством Российской Федерации земельного участка для реализации Инвестиционного проекта.</w:t>
      </w:r>
    </w:p>
    <w:p w:rsidR="002E743D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2.1.1.2.  на переговорах с территориальными органами федеральных органов исполнительной власти Брянской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F0">
        <w:rPr>
          <w:rFonts w:ascii="Times New Roman" w:hAnsi="Times New Roman"/>
          <w:sz w:val="28"/>
          <w:szCs w:val="28"/>
        </w:rPr>
        <w:t>области, органами местного самоуправления, а также с организациями различных форм собственности.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>
        <w:rPr>
          <w:rFonts w:ascii="Times New Roman" w:hAnsi="Times New Roman"/>
          <w:sz w:val="28"/>
          <w:szCs w:val="28"/>
        </w:rPr>
        <w:t>Алтуховского город</w:t>
      </w:r>
      <w:r w:rsidRPr="00147BF0">
        <w:rPr>
          <w:rFonts w:ascii="Times New Roman" w:hAnsi="Times New Roman"/>
          <w:sz w:val="28"/>
          <w:szCs w:val="28"/>
        </w:rPr>
        <w:t>ского поселения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 w:rsidRPr="00147BF0">
        <w:rPr>
          <w:rFonts w:ascii="Times New Roman" w:hAnsi="Times New Roman"/>
          <w:b/>
          <w:sz w:val="28"/>
          <w:szCs w:val="28"/>
        </w:rPr>
        <w:t xml:space="preserve"> Инвестор намерен: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2.2.1. Осуществить на территории </w:t>
      </w:r>
      <w:r>
        <w:rPr>
          <w:rFonts w:ascii="Times New Roman" w:hAnsi="Times New Roman"/>
          <w:sz w:val="28"/>
          <w:szCs w:val="28"/>
        </w:rPr>
        <w:t>Алтуховского город</w:t>
      </w:r>
      <w:r w:rsidRPr="00147BF0">
        <w:rPr>
          <w:rFonts w:ascii="Times New Roman" w:hAnsi="Times New Roman"/>
          <w:sz w:val="28"/>
          <w:szCs w:val="28"/>
        </w:rPr>
        <w:t>ского поселения строительство_____________</w:t>
      </w:r>
      <w:r>
        <w:rPr>
          <w:rFonts w:ascii="Times New Roman" w:hAnsi="Times New Roman"/>
          <w:sz w:val="28"/>
          <w:szCs w:val="28"/>
        </w:rPr>
        <w:t>_________</w:t>
      </w:r>
      <w:r w:rsidRPr="00147BF0">
        <w:rPr>
          <w:rFonts w:ascii="Times New Roman" w:hAnsi="Times New Roman"/>
          <w:sz w:val="28"/>
          <w:szCs w:val="28"/>
        </w:rPr>
        <w:t>__ мощностью_____</w:t>
      </w:r>
      <w:r>
        <w:rPr>
          <w:rFonts w:ascii="Times New Roman" w:hAnsi="Times New Roman"/>
          <w:sz w:val="28"/>
          <w:szCs w:val="28"/>
        </w:rPr>
        <w:t>______</w:t>
      </w:r>
      <w:r w:rsidRPr="00147BF0">
        <w:rPr>
          <w:rFonts w:ascii="Times New Roman" w:hAnsi="Times New Roman"/>
          <w:sz w:val="28"/>
          <w:szCs w:val="28"/>
        </w:rPr>
        <w:t xml:space="preserve">___/ в год. 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Навлинского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F0">
        <w:rPr>
          <w:rFonts w:ascii="Times New Roman" w:hAnsi="Times New Roman"/>
          <w:sz w:val="28"/>
          <w:szCs w:val="28"/>
        </w:rPr>
        <w:t xml:space="preserve">муниципального района.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>
        <w:rPr>
          <w:rFonts w:ascii="Times New Roman" w:hAnsi="Times New Roman"/>
          <w:sz w:val="28"/>
          <w:szCs w:val="28"/>
        </w:rPr>
        <w:t>Алтуховского город</w:t>
      </w:r>
      <w:r w:rsidRPr="00147BF0">
        <w:rPr>
          <w:rFonts w:ascii="Times New Roman" w:hAnsi="Times New Roman"/>
          <w:sz w:val="28"/>
          <w:szCs w:val="28"/>
        </w:rPr>
        <w:t>ского поселения.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до___.____.20___года представить в А</w:t>
      </w:r>
      <w:r>
        <w:rPr>
          <w:rFonts w:ascii="Times New Roman" w:hAnsi="Times New Roman"/>
          <w:sz w:val="28"/>
          <w:szCs w:val="28"/>
        </w:rPr>
        <w:t>лтуховскую поселковую а</w:t>
      </w:r>
      <w:r w:rsidRPr="00147BF0">
        <w:rPr>
          <w:rFonts w:ascii="Times New Roman" w:hAnsi="Times New Roman"/>
          <w:sz w:val="28"/>
          <w:szCs w:val="28"/>
        </w:rPr>
        <w:t>дминистрацию технико-экономическое обоснование инвестиционного проекта;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с___.____.20___года приступить к строительству объектов;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до____.____.20___года завершить реализацию Инвестиционного проекта.</w:t>
      </w:r>
    </w:p>
    <w:p w:rsidR="002E743D" w:rsidRPr="00147BF0" w:rsidRDefault="002E743D" w:rsidP="00EB1312">
      <w:pPr>
        <w:tabs>
          <w:tab w:val="left" w:pos="2780"/>
        </w:tabs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3. Порядок разрешения споров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2E743D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2E743D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4. Заключительные положения.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2E743D" w:rsidRPr="00147BF0" w:rsidRDefault="002E743D" w:rsidP="00EB1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2E743D" w:rsidRPr="00147BF0" w:rsidRDefault="002E743D" w:rsidP="00EB13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5. Место нахождения сторон</w:t>
      </w:r>
    </w:p>
    <w:p w:rsidR="002E743D" w:rsidRPr="00147BF0" w:rsidRDefault="002E743D" w:rsidP="00EB131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ind w:firstLine="709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Инвестор</w:t>
      </w:r>
    </w:p>
    <w:p w:rsidR="002E743D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Pr="00147BF0" w:rsidRDefault="002E743D" w:rsidP="00EB13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                   _____________________________</w:t>
      </w:r>
    </w:p>
    <w:p w:rsidR="002E743D" w:rsidRPr="00147BF0" w:rsidRDefault="002E743D" w:rsidP="00EB131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F0">
        <w:rPr>
          <w:rFonts w:ascii="Times New Roman" w:hAnsi="Times New Roman"/>
          <w:sz w:val="28"/>
          <w:szCs w:val="28"/>
        </w:rPr>
        <w:t>3</w:t>
      </w:r>
    </w:p>
    <w:p w:rsidR="002E743D" w:rsidRPr="00147BF0" w:rsidRDefault="002E743D" w:rsidP="00EB1312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743D" w:rsidRPr="00147BF0" w:rsidRDefault="002E743D" w:rsidP="00EB1312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структурных</w:t>
      </w:r>
    </w:p>
    <w:p w:rsidR="002E743D" w:rsidRPr="00147BF0" w:rsidRDefault="002E743D" w:rsidP="00EB131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подразделений Администрации муниципального района, структурных подразделений территориальных органов, участвующих в</w:t>
      </w:r>
    </w:p>
    <w:p w:rsidR="002E743D" w:rsidRPr="00147BF0" w:rsidRDefault="002E743D" w:rsidP="00EB1312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2E743D" w:rsidRPr="00147BF0" w:rsidRDefault="002E743D" w:rsidP="00EB131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2E743D" w:rsidRPr="00147BF0" w:rsidRDefault="002E743D" w:rsidP="00EB131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47BF0">
        <w:rPr>
          <w:rFonts w:ascii="Times New Roman" w:hAnsi="Times New Roman"/>
          <w:b/>
          <w:sz w:val="28"/>
          <w:szCs w:val="28"/>
        </w:rPr>
        <w:t>1. А</w:t>
      </w:r>
      <w:r>
        <w:rPr>
          <w:rFonts w:ascii="Times New Roman" w:hAnsi="Times New Roman"/>
          <w:b/>
          <w:sz w:val="28"/>
          <w:szCs w:val="28"/>
        </w:rPr>
        <w:t>лтуховская поселковая а</w:t>
      </w:r>
      <w:r w:rsidRPr="00147BF0">
        <w:rPr>
          <w:rFonts w:ascii="Times New Roman" w:hAnsi="Times New Roman"/>
          <w:b/>
          <w:sz w:val="28"/>
          <w:szCs w:val="28"/>
        </w:rPr>
        <w:t>дминистрация (Уполномоченный орган)</w:t>
      </w:r>
    </w:p>
    <w:p w:rsidR="002E743D" w:rsidRPr="00147BF0" w:rsidRDefault="002E743D" w:rsidP="00EB131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Местонахождение: Брянская область, Навлинский</w:t>
      </w:r>
      <w:r>
        <w:rPr>
          <w:rFonts w:ascii="Times New Roman" w:hAnsi="Times New Roman"/>
          <w:sz w:val="28"/>
          <w:szCs w:val="28"/>
        </w:rPr>
        <w:t xml:space="preserve"> район, р.п</w:t>
      </w:r>
      <w:r w:rsidRPr="00147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Алтух</w:t>
      </w:r>
      <w:r w:rsidRPr="00147BF0">
        <w:rPr>
          <w:rFonts w:ascii="Times New Roman" w:hAnsi="Times New Roman"/>
          <w:sz w:val="28"/>
          <w:szCs w:val="28"/>
        </w:rPr>
        <w:t>ово</w:t>
      </w:r>
      <w:r>
        <w:rPr>
          <w:rFonts w:ascii="Times New Roman" w:hAnsi="Times New Roman"/>
          <w:sz w:val="28"/>
          <w:szCs w:val="28"/>
        </w:rPr>
        <w:t>, ул. Калинина, дом 8</w:t>
      </w:r>
    </w:p>
    <w:p w:rsidR="002E743D" w:rsidRPr="00147BF0" w:rsidRDefault="002E743D" w:rsidP="00EB131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Почтовый индекс:</w:t>
      </w:r>
      <w:r>
        <w:rPr>
          <w:rFonts w:ascii="Times New Roman" w:hAnsi="Times New Roman"/>
          <w:sz w:val="28"/>
          <w:szCs w:val="28"/>
        </w:rPr>
        <w:t xml:space="preserve"> 242150</w:t>
      </w:r>
      <w:r w:rsidRPr="00147B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F0">
        <w:rPr>
          <w:rFonts w:ascii="Times New Roman" w:hAnsi="Times New Roman"/>
          <w:sz w:val="28"/>
          <w:szCs w:val="28"/>
        </w:rPr>
        <w:t>Брянская область, Навлинский</w:t>
      </w:r>
      <w:r>
        <w:rPr>
          <w:rFonts w:ascii="Times New Roman" w:hAnsi="Times New Roman"/>
          <w:sz w:val="28"/>
          <w:szCs w:val="28"/>
        </w:rPr>
        <w:t xml:space="preserve"> район, р.п</w:t>
      </w:r>
      <w:r w:rsidRPr="00147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Алтух</w:t>
      </w:r>
      <w:r w:rsidRPr="00147BF0">
        <w:rPr>
          <w:rFonts w:ascii="Times New Roman" w:hAnsi="Times New Roman"/>
          <w:sz w:val="28"/>
          <w:szCs w:val="28"/>
        </w:rPr>
        <w:t>ово, ул.</w:t>
      </w:r>
      <w:r>
        <w:rPr>
          <w:rFonts w:ascii="Times New Roman" w:hAnsi="Times New Roman"/>
          <w:sz w:val="28"/>
          <w:szCs w:val="28"/>
        </w:rPr>
        <w:t xml:space="preserve"> Калинина, дом 8</w:t>
      </w:r>
      <w:r w:rsidRPr="00147BF0">
        <w:rPr>
          <w:rFonts w:ascii="Times New Roman" w:hAnsi="Times New Roman"/>
          <w:sz w:val="28"/>
          <w:szCs w:val="28"/>
        </w:rPr>
        <w:t>.</w:t>
      </w:r>
    </w:p>
    <w:p w:rsidR="002E743D" w:rsidRPr="00147BF0" w:rsidRDefault="002E743D" w:rsidP="00EB131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Телефон/факс: (8-</w:t>
      </w:r>
      <w:r>
        <w:rPr>
          <w:rFonts w:ascii="Times New Roman" w:hAnsi="Times New Roman"/>
          <w:sz w:val="28"/>
          <w:szCs w:val="28"/>
        </w:rPr>
        <w:t>48</w:t>
      </w:r>
      <w:r w:rsidRPr="00147BF0">
        <w:rPr>
          <w:rFonts w:ascii="Times New Roman" w:hAnsi="Times New Roman"/>
          <w:sz w:val="28"/>
          <w:szCs w:val="28"/>
        </w:rPr>
        <w:t>342)</w:t>
      </w:r>
      <w:r>
        <w:rPr>
          <w:rFonts w:ascii="Times New Roman" w:hAnsi="Times New Roman"/>
          <w:sz w:val="28"/>
          <w:szCs w:val="28"/>
        </w:rPr>
        <w:t>38-2-95</w:t>
      </w:r>
    </w:p>
    <w:p w:rsidR="002E743D" w:rsidRPr="00147BF0" w:rsidRDefault="002E743D" w:rsidP="00EB131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hyperlink r:id="rId20" w:history="1">
        <w:r w:rsidRPr="0068448C">
          <w:rPr>
            <w:rStyle w:val="Hyperlink"/>
            <w:sz w:val="28"/>
            <w:szCs w:val="28"/>
            <w:lang w:val="en-US"/>
          </w:rPr>
          <w:t>altuhowo</w:t>
        </w:r>
        <w:r w:rsidRPr="0068448C">
          <w:rPr>
            <w:rStyle w:val="Hyperlink"/>
            <w:sz w:val="28"/>
            <w:szCs w:val="28"/>
          </w:rPr>
          <w:t>-</w:t>
        </w:r>
        <w:r w:rsidRPr="0068448C">
          <w:rPr>
            <w:rStyle w:val="Hyperlink"/>
            <w:sz w:val="28"/>
            <w:szCs w:val="28"/>
            <w:lang w:val="en-US"/>
          </w:rPr>
          <w:t>pa</w:t>
        </w:r>
        <w:r w:rsidRPr="0068448C">
          <w:rPr>
            <w:rStyle w:val="Hyperlink"/>
            <w:sz w:val="28"/>
            <w:szCs w:val="28"/>
          </w:rPr>
          <w:t>@</w:t>
        </w:r>
        <w:r w:rsidRPr="0068448C">
          <w:rPr>
            <w:rStyle w:val="Hyperlink"/>
            <w:sz w:val="28"/>
            <w:szCs w:val="28"/>
            <w:lang w:val="en-US"/>
          </w:rPr>
          <w:t>yandex</w:t>
        </w:r>
        <w:r w:rsidRPr="0068448C">
          <w:rPr>
            <w:rStyle w:val="Hyperlink"/>
            <w:sz w:val="28"/>
            <w:szCs w:val="28"/>
          </w:rPr>
          <w:t>.</w:t>
        </w:r>
        <w:r w:rsidRPr="0068448C">
          <w:rPr>
            <w:rStyle w:val="Hyperlink"/>
            <w:sz w:val="28"/>
            <w:szCs w:val="28"/>
            <w:lang w:val="en-US"/>
          </w:rPr>
          <w:t>ru</w:t>
        </w:r>
      </w:hyperlink>
      <w:r w:rsidRPr="00147BF0">
        <w:rPr>
          <w:rFonts w:ascii="Times New Roman" w:hAnsi="Times New Roman"/>
          <w:color w:val="282828"/>
          <w:sz w:val="28"/>
          <w:szCs w:val="28"/>
        </w:rPr>
        <w:br/>
      </w:r>
    </w:p>
    <w:p w:rsidR="002E743D" w:rsidRPr="00147BF0" w:rsidRDefault="002E743D" w:rsidP="00EB1312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График приема граждан:</w:t>
      </w:r>
    </w:p>
    <w:tbl>
      <w:tblPr>
        <w:tblW w:w="0" w:type="auto"/>
        <w:tblLook w:val="01E0"/>
      </w:tblPr>
      <w:tblGrid>
        <w:gridCol w:w="3510"/>
        <w:gridCol w:w="5953"/>
      </w:tblGrid>
      <w:tr w:rsidR="002E743D" w:rsidRPr="00147BF0" w:rsidTr="00EA0ACA">
        <w:tc>
          <w:tcPr>
            <w:tcW w:w="3510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Понедельник- четверг</w:t>
            </w:r>
          </w:p>
        </w:tc>
        <w:tc>
          <w:tcPr>
            <w:tcW w:w="5953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8.30 до 17.</w:t>
            </w:r>
            <w:r w:rsidRPr="00147BF0">
              <w:rPr>
                <w:rFonts w:ascii="Times New Roman" w:hAnsi="Times New Roman"/>
                <w:sz w:val="28"/>
                <w:szCs w:val="28"/>
              </w:rPr>
              <w:t>45 перерыв с 13.00 до 14.00</w:t>
            </w:r>
          </w:p>
        </w:tc>
      </w:tr>
      <w:tr w:rsidR="002E743D" w:rsidRPr="00147BF0" w:rsidTr="00EA0ACA">
        <w:tc>
          <w:tcPr>
            <w:tcW w:w="3510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8.30 до 16.30</w:t>
            </w:r>
            <w:r w:rsidRPr="00147BF0">
              <w:rPr>
                <w:rFonts w:ascii="Times New Roman" w:hAnsi="Times New Roman"/>
                <w:sz w:val="28"/>
                <w:szCs w:val="28"/>
              </w:rPr>
              <w:t xml:space="preserve"> перерыв с 13.00 до 14.00</w:t>
            </w:r>
          </w:p>
        </w:tc>
      </w:tr>
      <w:tr w:rsidR="002E743D" w:rsidRPr="00147BF0" w:rsidTr="00EA0ACA">
        <w:tc>
          <w:tcPr>
            <w:tcW w:w="3510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953" w:type="dxa"/>
          </w:tcPr>
          <w:p w:rsidR="002E743D" w:rsidRPr="00147BF0" w:rsidRDefault="002E743D" w:rsidP="00EA0AC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BF0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E743D" w:rsidRPr="00147BF0" w:rsidRDefault="002E743D" w:rsidP="00EB1312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2E743D" w:rsidRPr="00147BF0" w:rsidRDefault="002E743D" w:rsidP="00EB1312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>Приложение № 4</w:t>
      </w:r>
    </w:p>
    <w:p w:rsidR="002E743D" w:rsidRDefault="002E743D" w:rsidP="00EB1312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к  Административному регламенту </w:t>
      </w:r>
    </w:p>
    <w:p w:rsidR="002E743D" w:rsidRPr="00147BF0" w:rsidRDefault="002E743D" w:rsidP="00EB1312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743D" w:rsidRPr="00147BF0" w:rsidRDefault="002E743D" w:rsidP="00EB1312">
      <w:pPr>
        <w:spacing w:line="2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7BF0">
        <w:rPr>
          <w:rFonts w:ascii="Times New Roman" w:hAnsi="Times New Roman"/>
          <w:b/>
          <w:caps/>
          <w:sz w:val="28"/>
          <w:szCs w:val="28"/>
        </w:rPr>
        <w:t xml:space="preserve">Блок-схема </w:t>
      </w:r>
    </w:p>
    <w:p w:rsidR="002E743D" w:rsidRDefault="002E743D" w:rsidP="00EB131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F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BF0">
        <w:rPr>
          <w:rFonts w:ascii="Times New Roman" w:hAnsi="Times New Roman"/>
          <w:sz w:val="28"/>
          <w:szCs w:val="28"/>
        </w:rPr>
        <w:t>«Оказание поддержки субъектам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47BF0">
        <w:rPr>
          <w:rFonts w:ascii="Times New Roman" w:hAnsi="Times New Roman"/>
          <w:sz w:val="28"/>
          <w:szCs w:val="28"/>
        </w:rPr>
        <w:t xml:space="preserve"> реализации инвестиционных проектов на территории </w:t>
      </w:r>
      <w:r>
        <w:rPr>
          <w:rFonts w:ascii="Times New Roman" w:hAnsi="Times New Roman"/>
          <w:sz w:val="28"/>
          <w:szCs w:val="28"/>
        </w:rPr>
        <w:t>Алтух</w:t>
      </w:r>
      <w:r w:rsidRPr="00147BF0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Pr="00147BF0">
        <w:rPr>
          <w:rFonts w:ascii="Times New Roman" w:hAnsi="Times New Roman"/>
          <w:sz w:val="28"/>
          <w:szCs w:val="28"/>
        </w:rPr>
        <w:t>ского поселения»</w:t>
      </w: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Pr="0041246E" w:rsidRDefault="002E743D" w:rsidP="005206B0">
      <w:pPr>
        <w:jc w:val="center"/>
      </w:pPr>
      <w:r w:rsidRPr="0041246E">
        <w:t>Приём обращения (инвестиционного намерения),</w:t>
      </w:r>
    </w:p>
    <w:p w:rsidR="002E743D" w:rsidRPr="005206B0" w:rsidRDefault="002E743D" w:rsidP="005206B0">
      <w:pPr>
        <w:jc w:val="center"/>
      </w:pPr>
      <w:r w:rsidRPr="0041246E">
        <w:t>поступившего в Уполномоченный орган от инициатора проекта</w:t>
      </w:r>
    </w:p>
    <w:p w:rsidR="002E743D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 id="Полилиния 9" o:spid="_x0000_s1026" style="position:absolute;margin-left:245.95pt;margin-top:8.15pt;width:9.05pt;height:3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" path="m,l,360e" filled="f">
            <v:stroke endarrow="block"/>
            <v:path arrowok="t" o:connecttype="custom" o:connectlocs="0,0;0,398780" o:connectangles="0,0"/>
          </v:shape>
        </w:pict>
      </w:r>
    </w:p>
    <w:p w:rsidR="002E743D" w:rsidRPr="0068448C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7" type="#_x0000_t109" style="position:absolute;margin-left:1in;margin-top:7.35pt;width:349.95pt;height:71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" fillcolor="#bfbfbf">
            <v:textbox>
              <w:txbxContent>
                <w:p w:rsidR="002E743D" w:rsidRPr="0068448C" w:rsidRDefault="002E743D" w:rsidP="003B37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 о 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</w:p>
              </w:txbxContent>
            </v:textbox>
          </v:shape>
        </w:pict>
      </w: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 id="Полилиния 7" o:spid="_x0000_s1028" style="position:absolute;margin-left:236.95pt;margin-top:14.55pt;width:9pt;height:31.1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" path="m,l,360e" filled="f">
            <v:stroke endarrow="block"/>
            <v:path arrowok="t" o:connecttype="custom" o:connectlocs="0,0;0,395605" o:connectangles="0,0"/>
          </v:shape>
        </w:pict>
      </w: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 id="Блок-схема: процесс 6" o:spid="_x0000_s1029" type="#_x0000_t109" style="position:absolute;margin-left:1in;margin-top:13.5pt;width:349.95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" fillcolor="#bfbfbf">
            <v:textbox>
              <w:txbxContent>
                <w:p w:rsidR="002E743D" w:rsidRPr="0041246E" w:rsidRDefault="002E743D" w:rsidP="003B372A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2E743D" w:rsidRDefault="002E743D" w:rsidP="003B372A">
      <w:pPr>
        <w:rPr>
          <w:rFonts w:ascii="Times New Roman" w:hAnsi="Times New Roman"/>
          <w:sz w:val="28"/>
          <w:szCs w:val="20"/>
        </w:rPr>
      </w:pP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 id="Полилиния 5" o:spid="_x0000_s1030" style="position:absolute;margin-left:-132.05pt;margin-top:12.1pt;width:378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" path="m,l,360e" filled="f">
            <v:stroke endarrow="block"/>
            <v:path arrowok="t" o:connecttype="custom" o:connectlocs="0,0;0,457200" o:connectangles="0,0"/>
          </v:shape>
        </w:pict>
      </w: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Pr="00147BF0" w:rsidRDefault="002E743D" w:rsidP="003B372A">
      <w:pPr>
        <w:jc w:val="right"/>
        <w:rPr>
          <w:rFonts w:ascii="Times New Roman" w:hAnsi="Times New Roman"/>
          <w:sz w:val="28"/>
          <w:szCs w:val="20"/>
          <w:highlight w:val="yellow"/>
        </w:rPr>
      </w:pPr>
      <w:r>
        <w:rPr>
          <w:noProof/>
        </w:rPr>
        <w:pict>
          <v:shape id="Блок-схема: процесс 4" o:spid="_x0000_s1031" type="#_x0000_t109" style="position:absolute;left:0;text-align:left;margin-left:1in;margin-top:-.15pt;width:356pt;height:9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" fillcolor="#bfbfbf">
            <v:textbox style="mso-next-textbox:#Блок-схема: процесс 4">
              <w:txbxContent>
                <w:p w:rsidR="002E743D" w:rsidRPr="0041246E" w:rsidRDefault="002E743D" w:rsidP="003B372A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>Алтуховского городского поселения</w:t>
                  </w:r>
                </w:p>
              </w:txbxContent>
            </v:textbox>
          </v:shape>
        </w:pict>
      </w:r>
    </w:p>
    <w:p w:rsidR="002E743D" w:rsidRPr="00147BF0" w:rsidRDefault="002E743D" w:rsidP="003B372A">
      <w:pPr>
        <w:jc w:val="right"/>
        <w:rPr>
          <w:rFonts w:ascii="Times New Roman" w:hAnsi="Times New Roman"/>
          <w:sz w:val="28"/>
          <w:szCs w:val="20"/>
          <w:highlight w:val="yellow"/>
        </w:rPr>
      </w:pPr>
    </w:p>
    <w:p w:rsidR="002E743D" w:rsidRPr="00147BF0" w:rsidRDefault="002E743D" w:rsidP="003B372A">
      <w:pPr>
        <w:rPr>
          <w:rFonts w:ascii="Times New Roman" w:hAnsi="Times New Roman"/>
          <w:sz w:val="28"/>
          <w:szCs w:val="20"/>
          <w:highlight w:val="yellow"/>
        </w:rPr>
      </w:pPr>
    </w:p>
    <w:p w:rsidR="002E743D" w:rsidRDefault="002E743D" w:rsidP="003B372A">
      <w:pPr>
        <w:rPr>
          <w:rFonts w:ascii="Times New Roman" w:hAnsi="Times New Roman"/>
          <w:sz w:val="20"/>
          <w:szCs w:val="20"/>
          <w:highlight w:val="yellow"/>
        </w:rPr>
      </w:pPr>
      <w:bookmarkStart w:id="0" w:name="_Приложение_№_1"/>
      <w:bookmarkEnd w:id="0"/>
    </w:p>
    <w:p w:rsidR="002E743D" w:rsidRPr="0068448C" w:rsidRDefault="002E743D" w:rsidP="003B372A">
      <w:pPr>
        <w:rPr>
          <w:rFonts w:ascii="Times New Roman" w:hAnsi="Times New Roman"/>
          <w:sz w:val="16"/>
          <w:szCs w:val="16"/>
          <w:highlight w:val="yellow"/>
        </w:rPr>
      </w:pPr>
    </w:p>
    <w:p w:rsidR="002E743D" w:rsidRDefault="002E743D" w:rsidP="003B372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2" type="#_x0000_t176" style="position:absolute;left:0;text-align:left;margin-left:1in;margin-top:2.65pt;width:349.95pt;height:69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" fillcolor="#7f7f7f">
            <v:textbox>
              <w:txbxContent>
                <w:p w:rsidR="002E743D" w:rsidRPr="00AD239A" w:rsidRDefault="002E743D" w:rsidP="003B3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t xml:space="preserve"> </w:t>
                  </w:r>
                  <w:r w:rsidRPr="0041246E">
                    <w:t>территории</w:t>
                  </w:r>
                  <w:r>
                    <w:t xml:space="preserve"> Алтуховского  городского поселения</w:t>
                  </w:r>
                </w:p>
              </w:txbxContent>
            </v:textbox>
          </v:shape>
        </w:pict>
      </w:r>
    </w:p>
    <w:p w:rsidR="002E743D" w:rsidRDefault="002E743D" w:rsidP="00EB13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743D" w:rsidRPr="00E16425" w:rsidRDefault="002E743D" w:rsidP="000D7E6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4"/>
          <w:szCs w:val="24"/>
        </w:rPr>
      </w:pPr>
    </w:p>
    <w:p w:rsidR="002E743D" w:rsidRPr="00E16425" w:rsidRDefault="002E743D">
      <w:pPr>
        <w:rPr>
          <w:rFonts w:ascii="Times New Roman" w:hAnsi="Times New Roman"/>
          <w:sz w:val="24"/>
          <w:szCs w:val="24"/>
        </w:rPr>
      </w:pPr>
      <w:bookmarkStart w:id="1" w:name="applications"/>
      <w:bookmarkEnd w:id="1"/>
    </w:p>
    <w:sectPr w:rsidR="002E743D" w:rsidRPr="00E16425" w:rsidSect="00B264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7F"/>
    <w:rsid w:val="000253A7"/>
    <w:rsid w:val="00052575"/>
    <w:rsid w:val="0007077F"/>
    <w:rsid w:val="0008484C"/>
    <w:rsid w:val="000D7E61"/>
    <w:rsid w:val="00147BF0"/>
    <w:rsid w:val="0017450D"/>
    <w:rsid w:val="001A492C"/>
    <w:rsid w:val="001B19AA"/>
    <w:rsid w:val="001C1651"/>
    <w:rsid w:val="001D59F6"/>
    <w:rsid w:val="00251FD4"/>
    <w:rsid w:val="002772B7"/>
    <w:rsid w:val="002C729E"/>
    <w:rsid w:val="002E743D"/>
    <w:rsid w:val="0032154D"/>
    <w:rsid w:val="003B372A"/>
    <w:rsid w:val="0041246E"/>
    <w:rsid w:val="00413781"/>
    <w:rsid w:val="004302F7"/>
    <w:rsid w:val="005206B0"/>
    <w:rsid w:val="0056520B"/>
    <w:rsid w:val="005A3563"/>
    <w:rsid w:val="005B63A3"/>
    <w:rsid w:val="005D30EE"/>
    <w:rsid w:val="005D4C47"/>
    <w:rsid w:val="005F4695"/>
    <w:rsid w:val="0061737F"/>
    <w:rsid w:val="006367D7"/>
    <w:rsid w:val="0068448C"/>
    <w:rsid w:val="00891B00"/>
    <w:rsid w:val="0090112A"/>
    <w:rsid w:val="00922336"/>
    <w:rsid w:val="00923327"/>
    <w:rsid w:val="00975B8F"/>
    <w:rsid w:val="009A377D"/>
    <w:rsid w:val="009B790C"/>
    <w:rsid w:val="009F3990"/>
    <w:rsid w:val="00A738BA"/>
    <w:rsid w:val="00A83F56"/>
    <w:rsid w:val="00AC0C01"/>
    <w:rsid w:val="00AD239A"/>
    <w:rsid w:val="00B264C3"/>
    <w:rsid w:val="00BA3CFE"/>
    <w:rsid w:val="00C157BF"/>
    <w:rsid w:val="00C169DC"/>
    <w:rsid w:val="00C334B3"/>
    <w:rsid w:val="00C33DA0"/>
    <w:rsid w:val="00D43D98"/>
    <w:rsid w:val="00D47099"/>
    <w:rsid w:val="00DA6F55"/>
    <w:rsid w:val="00E06637"/>
    <w:rsid w:val="00E16425"/>
    <w:rsid w:val="00EA0ACA"/>
    <w:rsid w:val="00EB1312"/>
    <w:rsid w:val="00F6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17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1737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737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1737F"/>
    <w:rPr>
      <w:rFonts w:cs="Times New Roman"/>
      <w:color w:val="0000FF"/>
      <w:u w:val="single"/>
    </w:rPr>
  </w:style>
  <w:style w:type="paragraph" w:customStyle="1" w:styleId="editlog">
    <w:name w:val="editlog"/>
    <w:basedOn w:val="Normal"/>
    <w:uiPriority w:val="99"/>
    <w:rsid w:val="00617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4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4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E%D1%80" TargetMode="External"/><Relationship Id="rId13" Type="http://schemas.openxmlformats.org/officeDocument/2006/relationships/hyperlink" Target="http://ru.wikipedia.org/wiki/%D0%A6%D0%B5%D0%BD%D0%BD%D1%8B%D0%B5_%D0%B1%D1%83%D0%BC%D0%B0%D0%B3%D0%B8" TargetMode="External"/><Relationship Id="rId18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8%D0%BD%D0%B2%D0%B5%D1%81%D1%82%D0%B8%D1%86%D0%B8%D0%B8" TargetMode="Externa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yperlink" Target="http://ru.wikipedia.org/wiki/%D0%98%D0%BD%D0%B2%D0%B5%D1%81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0%BB%D0%B8%D0%B3%D0%B0%D1%86%D0%B8%D1%8F" TargetMode="External"/><Relationship Id="rId20" Type="http://schemas.openxmlformats.org/officeDocument/2006/relationships/hyperlink" Target="mailto:altuhowo-p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1%8F%D0%BC%D1%8B%D0%B5_%D0%B8%D0%BD%D0%B2%D0%B5%D1%81%D1%82%D0%B8%D1%86%D0%B8%D0%B8" TargetMode="External"/><Relationship Id="rId11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5" Type="http://schemas.openxmlformats.org/officeDocument/2006/relationships/hyperlink" Target="mailto:altuhowo-pa@yandex.ru" TargetMode="External"/><Relationship Id="rId15" Type="http://schemas.openxmlformats.org/officeDocument/2006/relationships/hyperlink" Target="http://ru.wikipedia.org/wiki/%D0%90%D0%BA%D1%86%D0%B8%D1%8F_%28%D1%84%D0%B8%D0%BD%D0%B0%D0%BD%D1%81%D1%8B%29" TargetMode="External"/><Relationship Id="rId10" Type="http://schemas.openxmlformats.org/officeDocument/2006/relationships/hyperlink" Target="http://ru.wikipedia.org/wiki/%D0%9F%D1%80%D0%B5%D0%B4%D0%BF%D1%80%D0%B8%D1%8F%D1%82%D0%B8%D0%B5" TargetMode="External"/><Relationship Id="rId19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1%D1%82%D0%B0%D0%B2%D0%BD%D1%8B%D0%B9_%D0%BA%D0%B0%D0%BF%D0%B8%D1%82%D0%B0%D0%BB" TargetMode="External"/><Relationship Id="rId14" Type="http://schemas.openxmlformats.org/officeDocument/2006/relationships/hyperlink" Target="http://ru.wikipedia.org/wiki/%D0%9F%D0%BE%D1%80%D1%82%D1%84%D0%B5%D0%BB%D1%8C_%28%D1%84%D0%B8%D0%BD%D0%B0%D0%BD%D1%81%D1%8B%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25</Pages>
  <Words>8893</Words>
  <Characters>-32766</Characters>
  <Application>Microsoft Office Outlook</Application>
  <DocSecurity>0</DocSecurity>
  <Lines>0</Lines>
  <Paragraphs>0</Paragraphs>
  <ScaleCrop>false</ScaleCrop>
  <Company>XXXXXX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1</cp:lastModifiedBy>
  <cp:revision>10</cp:revision>
  <cp:lastPrinted>2019-04-30T13:13:00Z</cp:lastPrinted>
  <dcterms:created xsi:type="dcterms:W3CDTF">2018-03-12T07:00:00Z</dcterms:created>
  <dcterms:modified xsi:type="dcterms:W3CDTF">2019-04-30T13:13:00Z</dcterms:modified>
</cp:coreProperties>
</file>